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B61" w:rsidRDefault="000A0400" w:rsidP="00224207">
      <w:pPr>
        <w:tabs>
          <w:tab w:val="center" w:pos="4536"/>
          <w:tab w:val="right" w:pos="8280"/>
          <w:tab w:val="right" w:pos="9781"/>
        </w:tabs>
        <w:spacing w:afterLines="50"/>
        <w:ind w:right="-58"/>
        <w:rPr>
          <w:rFonts w:ascii="Arial" w:hAnsi="Arial" w:cs="Arial"/>
          <w:b/>
          <w:bCs/>
          <w:sz w:val="24"/>
          <w:szCs w:val="24"/>
        </w:rPr>
      </w:pPr>
      <w:r w:rsidRPr="00031F51">
        <w:rPr>
          <w:rFonts w:ascii="Arial" w:hAnsi="Arial" w:cs="Arial"/>
          <w:b/>
          <w:bCs/>
          <w:sz w:val="24"/>
          <w:szCs w:val="24"/>
        </w:rPr>
        <w:t>3GPP TSG RAN WG1 Meeting #8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9</w:t>
      </w:r>
      <w:r w:rsidRPr="00031F51">
        <w:rPr>
          <w:rFonts w:ascii="Arial" w:hAnsi="Arial" w:cs="Arial" w:hint="eastAsia"/>
          <w:b/>
          <w:bCs/>
          <w:sz w:val="24"/>
          <w:szCs w:val="24"/>
        </w:rPr>
        <w:t xml:space="preserve">               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    </w:t>
      </w:r>
      <w:r w:rsidRPr="00031F51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 xml:space="preserve">                  </w:t>
      </w:r>
      <w:r w:rsidRPr="00031F51">
        <w:rPr>
          <w:rFonts w:ascii="Arial" w:hAnsi="Arial" w:cs="Arial"/>
          <w:b/>
          <w:bCs/>
          <w:sz w:val="24"/>
          <w:szCs w:val="24"/>
        </w:rPr>
        <w:t>R1-1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  <w:r w:rsidR="003259C8">
        <w:rPr>
          <w:rFonts w:ascii="Arial" w:hAnsi="Arial" w:cs="Arial"/>
          <w:b/>
          <w:bCs/>
          <w:sz w:val="24"/>
          <w:szCs w:val="24"/>
        </w:rPr>
        <w:t>07208</w:t>
      </w:r>
    </w:p>
    <w:p w:rsidR="00E75B61" w:rsidRDefault="000A0400" w:rsidP="00224207">
      <w:pPr>
        <w:tabs>
          <w:tab w:val="center" w:pos="4536"/>
          <w:tab w:val="right" w:pos="9072"/>
        </w:tabs>
        <w:spacing w:afterLines="5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31F51">
        <w:rPr>
          <w:rFonts w:ascii="Arial" w:eastAsia="MS Mincho" w:hAnsi="Arial" w:cs="Arial"/>
          <w:b/>
          <w:bCs/>
          <w:sz w:val="24"/>
          <w:szCs w:val="24"/>
          <w:lang w:eastAsia="ja-JP"/>
        </w:rPr>
        <w:t>Hangzhou</w:t>
      </w:r>
      <w:r w:rsidRPr="00031F51">
        <w:rPr>
          <w:rFonts w:ascii="Arial" w:hAnsi="Arial" w:cs="Arial"/>
          <w:b/>
          <w:bCs/>
          <w:sz w:val="24"/>
          <w:szCs w:val="24"/>
        </w:rPr>
        <w:t xml:space="preserve">, 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P.R. China</w:t>
      </w:r>
      <w:r w:rsidRPr="00031F51">
        <w:rPr>
          <w:rFonts w:ascii="Arial" w:hAnsi="Arial" w:cs="Arial"/>
          <w:b/>
          <w:bCs/>
          <w:sz w:val="24"/>
          <w:szCs w:val="24"/>
        </w:rPr>
        <w:t xml:space="preserve"> 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15th </w:t>
      </w:r>
      <w:r w:rsidRPr="00031F51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19th</w:t>
      </w:r>
      <w:r w:rsidRPr="00031F51">
        <w:rPr>
          <w:rFonts w:ascii="Arial" w:hAnsi="Arial" w:cs="Arial"/>
          <w:b/>
          <w:bCs/>
          <w:sz w:val="24"/>
          <w:szCs w:val="24"/>
        </w:rPr>
        <w:t xml:space="preserve"> 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May</w:t>
      </w:r>
      <w:r w:rsidRPr="00031F51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</w:p>
    <w:p w:rsidR="003B5297" w:rsidRPr="000A0400" w:rsidRDefault="003B5297" w:rsidP="00C851C9">
      <w:pPr>
        <w:pStyle w:val="Header"/>
        <w:widowControl w:val="0"/>
        <w:spacing w:line="360" w:lineRule="auto"/>
        <w:rPr>
          <w:rFonts w:eastAsia="宋体" w:cs="Arial"/>
          <w:sz w:val="22"/>
          <w:szCs w:val="22"/>
          <w:lang w:eastAsia="zh-CN"/>
        </w:rPr>
      </w:pPr>
    </w:p>
    <w:p w:rsidR="00E5148F" w:rsidRPr="006C2E39" w:rsidRDefault="00E5148F" w:rsidP="00C851C9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宋体" w:cs="Arial"/>
          <w:sz w:val="22"/>
          <w:szCs w:val="22"/>
          <w:lang w:eastAsia="zh-CN"/>
        </w:rPr>
      </w:pPr>
      <w:r w:rsidRPr="006C2E39">
        <w:rPr>
          <w:rFonts w:cs="Arial"/>
          <w:sz w:val="22"/>
          <w:szCs w:val="22"/>
        </w:rPr>
        <w:t xml:space="preserve">Source: </w:t>
      </w:r>
      <w:r w:rsidRPr="006C2E39">
        <w:rPr>
          <w:rFonts w:cs="Arial"/>
          <w:sz w:val="22"/>
          <w:szCs w:val="22"/>
        </w:rPr>
        <w:tab/>
      </w:r>
      <w:r w:rsidRPr="006C2E39">
        <w:rPr>
          <w:rFonts w:eastAsia="宋体" w:cs="Arial"/>
          <w:sz w:val="22"/>
          <w:szCs w:val="22"/>
          <w:lang w:eastAsia="zh-CN"/>
        </w:rPr>
        <w:t>ZTE</w:t>
      </w:r>
    </w:p>
    <w:p w:rsidR="009A0FBA" w:rsidRPr="009A0FBA" w:rsidRDefault="00E5148F" w:rsidP="00C851C9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宋体" w:cs="Arial"/>
          <w:sz w:val="22"/>
          <w:szCs w:val="22"/>
          <w:lang w:eastAsia="zh-CN"/>
        </w:rPr>
      </w:pPr>
      <w:r w:rsidRPr="006C2E39">
        <w:rPr>
          <w:rFonts w:cs="Arial"/>
          <w:sz w:val="22"/>
          <w:szCs w:val="22"/>
        </w:rPr>
        <w:t>Title:</w:t>
      </w:r>
      <w:bookmarkStart w:id="0" w:name="Title"/>
      <w:bookmarkEnd w:id="0"/>
      <w:r w:rsidRPr="006C2E39">
        <w:rPr>
          <w:rFonts w:cs="Arial"/>
          <w:sz w:val="22"/>
          <w:szCs w:val="22"/>
        </w:rPr>
        <w:tab/>
      </w:r>
      <w:r w:rsidR="008B38C9">
        <w:rPr>
          <w:rFonts w:eastAsia="宋体" w:cs="Arial" w:hint="eastAsia"/>
          <w:sz w:val="22"/>
          <w:szCs w:val="22"/>
          <w:lang w:eastAsia="zh-CN"/>
        </w:rPr>
        <w:t xml:space="preserve">Discussion on </w:t>
      </w:r>
      <w:r w:rsidR="008A3354">
        <w:rPr>
          <w:rFonts w:eastAsia="宋体" w:cs="Arial" w:hint="eastAsia"/>
          <w:sz w:val="22"/>
          <w:szCs w:val="22"/>
          <w:lang w:eastAsia="zh-CN"/>
        </w:rPr>
        <w:t>F</w:t>
      </w:r>
      <w:r w:rsidR="00272551">
        <w:rPr>
          <w:rFonts w:eastAsia="宋体" w:cs="Arial" w:hint="eastAsia"/>
          <w:sz w:val="22"/>
          <w:szCs w:val="22"/>
          <w:lang w:eastAsia="zh-CN"/>
        </w:rPr>
        <w:t xml:space="preserve">eD2D </w:t>
      </w:r>
      <w:r w:rsidR="008A3354">
        <w:rPr>
          <w:rFonts w:eastAsia="宋体" w:cs="Arial" w:hint="eastAsia"/>
          <w:sz w:val="22"/>
          <w:szCs w:val="22"/>
          <w:lang w:eastAsia="zh-CN"/>
        </w:rPr>
        <w:t xml:space="preserve">Relay </w:t>
      </w:r>
      <w:r w:rsidR="00AF29D9">
        <w:rPr>
          <w:rFonts w:eastAsia="宋体" w:cs="Arial" w:hint="eastAsia"/>
          <w:sz w:val="22"/>
          <w:szCs w:val="22"/>
          <w:lang w:eastAsia="zh-CN"/>
        </w:rPr>
        <w:t>Mode</w:t>
      </w:r>
    </w:p>
    <w:p w:rsidR="00E5148F" w:rsidRPr="00DF58C4" w:rsidRDefault="00E5148F" w:rsidP="00C851C9">
      <w:pPr>
        <w:pStyle w:val="Header"/>
        <w:tabs>
          <w:tab w:val="clear" w:pos="4536"/>
          <w:tab w:val="left" w:pos="1800"/>
        </w:tabs>
        <w:spacing w:line="360" w:lineRule="auto"/>
        <w:ind w:left="1800" w:hanging="1800"/>
        <w:rPr>
          <w:rFonts w:eastAsia="宋体" w:cs="Arial"/>
          <w:sz w:val="22"/>
          <w:szCs w:val="22"/>
          <w:lang w:eastAsia="zh-CN"/>
        </w:rPr>
      </w:pPr>
      <w:r w:rsidRPr="006C2E39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6C2E39">
        <w:rPr>
          <w:rFonts w:cs="Arial"/>
          <w:sz w:val="22"/>
          <w:szCs w:val="22"/>
        </w:rPr>
        <w:tab/>
      </w:r>
      <w:r w:rsidR="00F62BC4">
        <w:rPr>
          <w:rFonts w:eastAsia="宋体" w:cs="Arial" w:hint="eastAsia"/>
          <w:sz w:val="22"/>
          <w:szCs w:val="22"/>
          <w:lang w:eastAsia="zh-CN"/>
        </w:rPr>
        <w:t>6.2</w:t>
      </w:r>
      <w:r w:rsidR="00DF58C4">
        <w:rPr>
          <w:rFonts w:eastAsia="宋体" w:cs="Arial" w:hint="eastAsia"/>
          <w:sz w:val="22"/>
          <w:szCs w:val="22"/>
          <w:lang w:eastAsia="zh-CN"/>
        </w:rPr>
        <w:t>.9.</w:t>
      </w:r>
      <w:r w:rsidR="00F62BC4">
        <w:rPr>
          <w:rFonts w:eastAsia="宋体" w:cs="Arial" w:hint="eastAsia"/>
          <w:sz w:val="22"/>
          <w:szCs w:val="22"/>
          <w:lang w:eastAsia="zh-CN"/>
        </w:rPr>
        <w:t>2.</w:t>
      </w:r>
      <w:r w:rsidR="00DF58C4">
        <w:rPr>
          <w:rFonts w:eastAsia="宋体" w:cs="Arial" w:hint="eastAsia"/>
          <w:sz w:val="22"/>
          <w:szCs w:val="22"/>
          <w:lang w:eastAsia="zh-CN"/>
        </w:rPr>
        <w:t>3.</w:t>
      </w:r>
      <w:r w:rsidR="00F62BC4">
        <w:rPr>
          <w:rFonts w:eastAsia="宋体" w:cs="Arial" w:hint="eastAsia"/>
          <w:sz w:val="22"/>
          <w:szCs w:val="22"/>
          <w:lang w:eastAsia="zh-CN"/>
        </w:rPr>
        <w:t>1</w:t>
      </w:r>
    </w:p>
    <w:p w:rsidR="00E5148F" w:rsidRPr="006C2E39" w:rsidRDefault="00E5148F" w:rsidP="00C851C9">
      <w:pPr>
        <w:pStyle w:val="Header"/>
        <w:pBdr>
          <w:bottom w:val="single" w:sz="6" w:space="1" w:color="auto"/>
        </w:pBdr>
        <w:tabs>
          <w:tab w:val="left" w:pos="1800"/>
        </w:tabs>
        <w:spacing w:line="360" w:lineRule="auto"/>
        <w:rPr>
          <w:rFonts w:eastAsia="宋体" w:cs="Arial"/>
          <w:sz w:val="22"/>
          <w:szCs w:val="22"/>
          <w:lang w:eastAsia="zh-CN"/>
        </w:rPr>
      </w:pPr>
      <w:r w:rsidRPr="006C2E39">
        <w:rPr>
          <w:rFonts w:cs="Arial"/>
          <w:sz w:val="22"/>
          <w:szCs w:val="22"/>
        </w:rPr>
        <w:t>Document for:</w:t>
      </w:r>
      <w:r w:rsidRPr="006C2E39">
        <w:rPr>
          <w:rFonts w:cs="Arial"/>
          <w:sz w:val="22"/>
          <w:szCs w:val="22"/>
        </w:rPr>
        <w:tab/>
      </w:r>
      <w:bookmarkStart w:id="2" w:name="DocumentFor"/>
      <w:bookmarkEnd w:id="2"/>
      <w:r w:rsidRPr="006C2E39">
        <w:rPr>
          <w:rFonts w:cs="Arial"/>
          <w:sz w:val="22"/>
          <w:szCs w:val="22"/>
        </w:rPr>
        <w:t xml:space="preserve">Discussion </w:t>
      </w:r>
      <w:r w:rsidR="00EA3B75" w:rsidRPr="006C2E39">
        <w:rPr>
          <w:rFonts w:eastAsia="宋体" w:cs="Arial"/>
          <w:sz w:val="22"/>
          <w:szCs w:val="22"/>
          <w:lang w:eastAsia="zh-CN"/>
        </w:rPr>
        <w:t>&amp; Decision</w:t>
      </w:r>
    </w:p>
    <w:p w:rsidR="00E75B61" w:rsidRDefault="006E3DEB" w:rsidP="00224207">
      <w:pPr>
        <w:pStyle w:val="Heading1"/>
        <w:numPr>
          <w:ilvl w:val="0"/>
          <w:numId w:val="2"/>
        </w:numPr>
        <w:spacing w:beforeLines="100" w:line="360" w:lineRule="auto"/>
        <w:rPr>
          <w:rFonts w:ascii="Times New Roman" w:eastAsia="宋体" w:hAnsi="Times New Roman" w:cs="Times New Roman"/>
          <w:szCs w:val="28"/>
          <w:lang w:val="en-US"/>
        </w:rPr>
      </w:pPr>
      <w:r w:rsidRPr="00AF7D7F">
        <w:rPr>
          <w:rFonts w:ascii="Times New Roman" w:eastAsia="宋体" w:hAnsi="Times New Roman" w:cs="Times New Roman"/>
          <w:szCs w:val="28"/>
          <w:lang w:val="en-US"/>
        </w:rPr>
        <w:t>Introduction</w:t>
      </w:r>
    </w:p>
    <w:p w:rsidR="00E75B61" w:rsidRDefault="00F669CF" w:rsidP="00224207">
      <w:pPr>
        <w:spacing w:beforeLines="50" w:afterLines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RAN1</w:t>
      </w:r>
      <w:r w:rsidR="008B0404">
        <w:rPr>
          <w:rFonts w:ascii="Times New Roman" w:hAnsi="Times New Roman" w:hint="eastAsia"/>
          <w:sz w:val="20"/>
          <w:szCs w:val="20"/>
        </w:rPr>
        <w:t xml:space="preserve">#88bis meeting </w:t>
      </w:r>
      <w:r w:rsidR="00765E7D">
        <w:rPr>
          <w:rFonts w:ascii="Times New Roman" w:hAnsi="Times New Roman"/>
          <w:sz w:val="20"/>
          <w:szCs w:val="20"/>
        </w:rPr>
        <w:fldChar w:fldCharType="begin"/>
      </w:r>
      <w:r w:rsidR="008B0404">
        <w:rPr>
          <w:rFonts w:ascii="Times New Roman" w:hAnsi="Times New Roman"/>
          <w:sz w:val="20"/>
          <w:szCs w:val="20"/>
        </w:rPr>
        <w:instrText xml:space="preserve"> </w:instrText>
      </w:r>
      <w:r w:rsidR="008B0404">
        <w:rPr>
          <w:rFonts w:ascii="Times New Roman" w:hAnsi="Times New Roman" w:hint="eastAsia"/>
          <w:sz w:val="20"/>
          <w:szCs w:val="20"/>
        </w:rPr>
        <w:instrText>REF _Ref449606422 \r \h</w:instrText>
      </w:r>
      <w:r w:rsidR="008B0404">
        <w:rPr>
          <w:rFonts w:ascii="Times New Roman" w:hAnsi="Times New Roman"/>
          <w:sz w:val="20"/>
          <w:szCs w:val="20"/>
        </w:rPr>
        <w:instrText xml:space="preserve"> </w:instrText>
      </w:r>
      <w:r w:rsidR="00765E7D">
        <w:rPr>
          <w:rFonts w:ascii="Times New Roman" w:hAnsi="Times New Roman"/>
          <w:sz w:val="20"/>
          <w:szCs w:val="20"/>
        </w:rPr>
      </w:r>
      <w:r w:rsidR="00765E7D">
        <w:rPr>
          <w:rFonts w:ascii="Times New Roman" w:hAnsi="Times New Roman"/>
          <w:sz w:val="20"/>
          <w:szCs w:val="20"/>
        </w:rPr>
        <w:fldChar w:fldCharType="separate"/>
      </w:r>
      <w:r w:rsidR="008B0404">
        <w:rPr>
          <w:rFonts w:ascii="Times New Roman" w:hAnsi="Times New Roman"/>
          <w:sz w:val="20"/>
          <w:szCs w:val="20"/>
        </w:rPr>
        <w:t>[1]</w:t>
      </w:r>
      <w:r w:rsidR="00765E7D">
        <w:rPr>
          <w:rFonts w:ascii="Times New Roman" w:hAnsi="Times New Roman"/>
          <w:sz w:val="20"/>
          <w:szCs w:val="20"/>
        </w:rPr>
        <w:fldChar w:fldCharType="end"/>
      </w:r>
      <w:r w:rsidR="008B0404">
        <w:rPr>
          <w:rFonts w:ascii="Times New Roman" w:hAnsi="Times New Roman" w:hint="eastAsia"/>
          <w:sz w:val="20"/>
          <w:szCs w:val="20"/>
        </w:rPr>
        <w:t xml:space="preserve">, </w:t>
      </w:r>
      <w:r w:rsidR="005B08CE">
        <w:rPr>
          <w:rFonts w:ascii="Times New Roman" w:hAnsi="Times New Roman" w:hint="eastAsia"/>
          <w:sz w:val="20"/>
          <w:szCs w:val="20"/>
        </w:rPr>
        <w:t>capabilities</w:t>
      </w:r>
      <w:r w:rsidR="009F2874">
        <w:rPr>
          <w:rFonts w:ascii="Times New Roman" w:hAnsi="Times New Roman" w:hint="eastAsia"/>
          <w:sz w:val="20"/>
          <w:szCs w:val="20"/>
        </w:rPr>
        <w:t xml:space="preserve"> of </w:t>
      </w:r>
      <w:r w:rsidR="005B08CE">
        <w:rPr>
          <w:rFonts w:ascii="Times New Roman" w:hAnsi="Times New Roman" w:hint="eastAsia"/>
          <w:sz w:val="20"/>
          <w:szCs w:val="20"/>
        </w:rPr>
        <w:t xml:space="preserve">types of </w:t>
      </w:r>
      <w:r w:rsidR="009F2874">
        <w:rPr>
          <w:rFonts w:ascii="Times New Roman" w:hAnsi="Times New Roman" w:hint="eastAsia"/>
          <w:sz w:val="20"/>
          <w:szCs w:val="20"/>
        </w:rPr>
        <w:t xml:space="preserve">Remote UE </w:t>
      </w:r>
      <w:r w:rsidR="008B0404">
        <w:rPr>
          <w:rFonts w:ascii="Times New Roman" w:hAnsi="Times New Roman" w:hint="eastAsia"/>
          <w:sz w:val="20"/>
          <w:szCs w:val="20"/>
        </w:rPr>
        <w:t xml:space="preserve">are </w:t>
      </w:r>
      <w:r w:rsidR="002B6B18">
        <w:rPr>
          <w:rFonts w:ascii="Times New Roman" w:hAnsi="Times New Roman" w:hint="eastAsia"/>
          <w:sz w:val="20"/>
          <w:szCs w:val="20"/>
        </w:rPr>
        <w:t>defined</w:t>
      </w:r>
      <w:r w:rsidR="008B0404">
        <w:rPr>
          <w:rFonts w:ascii="Times New Roman" w:hAnsi="Times New Roman" w:hint="eastAsia"/>
          <w:sz w:val="20"/>
          <w:szCs w:val="20"/>
        </w:rPr>
        <w:t xml:space="preserve"> as below:</w:t>
      </w:r>
    </w:p>
    <w:p w:rsidR="00D65885" w:rsidRPr="00F669CF" w:rsidRDefault="00D65885" w:rsidP="00D65885">
      <w:pPr>
        <w:numPr>
          <w:ilvl w:val="0"/>
          <w:numId w:val="1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F669CF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Two types of Remote UEs are considered </w:t>
      </w:r>
    </w:p>
    <w:p w:rsidR="00D65885" w:rsidRPr="00F669CF" w:rsidRDefault="00D65885" w:rsidP="00D65885">
      <w:pPr>
        <w:numPr>
          <w:ilvl w:val="1"/>
          <w:numId w:val="1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F669CF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Type 1 – UEs that have DL and SL reception capabilities </w:t>
      </w:r>
    </w:p>
    <w:p w:rsidR="00D65885" w:rsidRPr="00F669CF" w:rsidRDefault="00D65885" w:rsidP="00D65885">
      <w:pPr>
        <w:numPr>
          <w:ilvl w:val="1"/>
          <w:numId w:val="1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F669CF">
        <w:rPr>
          <w:rFonts w:ascii="Times New Roman" w:eastAsia="MS Mincho" w:hAnsi="Times New Roman"/>
          <w:i/>
          <w:sz w:val="20"/>
          <w:szCs w:val="20"/>
          <w:lang w:eastAsia="ja-JP"/>
        </w:rPr>
        <w:t>Type 2 – UEs that do not have SL reception capabilities</w:t>
      </w:r>
    </w:p>
    <w:p w:rsidR="00D65885" w:rsidRPr="00F669CF" w:rsidRDefault="00D65885" w:rsidP="00D65885">
      <w:pPr>
        <w:numPr>
          <w:ilvl w:val="0"/>
          <w:numId w:val="1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F669CF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Low complexity Remote UEs can have single RX chain </w:t>
      </w:r>
    </w:p>
    <w:p w:rsidR="00D65885" w:rsidRPr="00F669CF" w:rsidRDefault="00D65885" w:rsidP="00D65885">
      <w:pPr>
        <w:numPr>
          <w:ilvl w:val="1"/>
          <w:numId w:val="1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F669CF">
        <w:rPr>
          <w:rFonts w:ascii="Times New Roman" w:eastAsia="MS Mincho" w:hAnsi="Times New Roman"/>
          <w:i/>
          <w:sz w:val="20"/>
          <w:szCs w:val="20"/>
          <w:lang w:eastAsia="ja-JP"/>
        </w:rPr>
        <w:t>In unidirectional relaying case, the chain can be fixed to DL or FFS switched to SL for discovery</w:t>
      </w:r>
    </w:p>
    <w:p w:rsidR="00D65885" w:rsidRPr="00F669CF" w:rsidRDefault="00D65885" w:rsidP="00D65885">
      <w:pPr>
        <w:numPr>
          <w:ilvl w:val="1"/>
          <w:numId w:val="1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F669CF">
        <w:rPr>
          <w:rFonts w:ascii="Times New Roman" w:eastAsia="MS Mincho" w:hAnsi="Times New Roman"/>
          <w:i/>
          <w:sz w:val="20"/>
          <w:szCs w:val="20"/>
          <w:lang w:eastAsia="ja-JP"/>
        </w:rPr>
        <w:t>In bidirectional relaying case, the receiver chain may be switched between DL and SL for discovery and communication</w:t>
      </w:r>
    </w:p>
    <w:p w:rsidR="00E75B61" w:rsidRDefault="009E053E" w:rsidP="00224207">
      <w:pPr>
        <w:spacing w:beforeLines="50" w:afterLines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that, </w:t>
      </w:r>
      <w:r w:rsidR="000A3478">
        <w:rPr>
          <w:rFonts w:ascii="Times New Roman" w:hAnsi="Times New Roman" w:hint="eastAsia"/>
          <w:sz w:val="20"/>
          <w:szCs w:val="20"/>
        </w:rPr>
        <w:t>different</w:t>
      </w:r>
      <w:r w:rsidR="00E22D56">
        <w:rPr>
          <w:rFonts w:ascii="Times New Roman" w:hAnsi="Times New Roman" w:hint="eastAsia"/>
          <w:sz w:val="20"/>
          <w:szCs w:val="20"/>
        </w:rPr>
        <w:t xml:space="preserve"> </w:t>
      </w:r>
      <w:r w:rsidR="00AF29D9">
        <w:rPr>
          <w:rFonts w:ascii="Times New Roman" w:hAnsi="Times New Roman" w:hint="eastAsia"/>
          <w:sz w:val="20"/>
          <w:szCs w:val="20"/>
        </w:rPr>
        <w:t>modes</w:t>
      </w:r>
      <w:r w:rsidR="00E22D56">
        <w:rPr>
          <w:rFonts w:ascii="Times New Roman" w:hAnsi="Times New Roman" w:hint="eastAsia"/>
          <w:sz w:val="20"/>
          <w:szCs w:val="20"/>
        </w:rPr>
        <w:t xml:space="preserve"> of </w:t>
      </w:r>
      <w:r w:rsidR="001702F7">
        <w:rPr>
          <w:rFonts w:ascii="Times New Roman" w:hAnsi="Times New Roman" w:hint="eastAsia"/>
          <w:sz w:val="20"/>
          <w:szCs w:val="20"/>
        </w:rPr>
        <w:t>the two types of Remote UE communicat</w:t>
      </w:r>
      <w:r w:rsidR="00D55130">
        <w:rPr>
          <w:rFonts w:ascii="Times New Roman" w:hAnsi="Times New Roman" w:hint="eastAsia"/>
          <w:sz w:val="20"/>
          <w:szCs w:val="20"/>
        </w:rPr>
        <w:t>ing</w:t>
      </w:r>
      <w:r w:rsidR="001702F7">
        <w:rPr>
          <w:rFonts w:ascii="Times New Roman" w:hAnsi="Times New Roman" w:hint="eastAsia"/>
          <w:sz w:val="20"/>
          <w:szCs w:val="20"/>
        </w:rPr>
        <w:t xml:space="preserve"> with eNB through Relay UE should be discussed.</w:t>
      </w:r>
      <w:r w:rsidR="00D55130">
        <w:rPr>
          <w:rFonts w:ascii="Times New Roman" w:hAnsi="Times New Roman" w:hint="eastAsia"/>
          <w:sz w:val="20"/>
          <w:szCs w:val="20"/>
        </w:rPr>
        <w:t xml:space="preserve"> In this contribu</w:t>
      </w:r>
      <w:r w:rsidR="00582B8F">
        <w:rPr>
          <w:rFonts w:ascii="Times New Roman" w:hAnsi="Times New Roman" w:hint="eastAsia"/>
          <w:sz w:val="20"/>
          <w:szCs w:val="20"/>
        </w:rPr>
        <w:t xml:space="preserve">tion, we present some analyses </w:t>
      </w:r>
      <w:r w:rsidR="00AB3A6D">
        <w:rPr>
          <w:rFonts w:ascii="Times New Roman" w:hAnsi="Times New Roman" w:hint="eastAsia"/>
          <w:sz w:val="20"/>
          <w:szCs w:val="20"/>
        </w:rPr>
        <w:t>of</w:t>
      </w:r>
      <w:r w:rsidR="00582B8F">
        <w:rPr>
          <w:rFonts w:ascii="Times New Roman" w:hAnsi="Times New Roman" w:hint="eastAsia"/>
          <w:sz w:val="20"/>
          <w:szCs w:val="20"/>
        </w:rPr>
        <w:t xml:space="preserve"> FeD2D relay communication</w:t>
      </w:r>
      <w:r w:rsidR="00096AA7">
        <w:rPr>
          <w:rFonts w:ascii="Times New Roman" w:hAnsi="Times New Roman" w:hint="eastAsia"/>
          <w:sz w:val="20"/>
          <w:szCs w:val="20"/>
        </w:rPr>
        <w:t xml:space="preserve"> modes</w:t>
      </w:r>
      <w:r w:rsidR="00582B8F">
        <w:rPr>
          <w:rFonts w:ascii="Times New Roman" w:hAnsi="Times New Roman" w:hint="eastAsia"/>
          <w:sz w:val="20"/>
          <w:szCs w:val="20"/>
        </w:rPr>
        <w:t>.</w:t>
      </w:r>
    </w:p>
    <w:p w:rsidR="00E75B61" w:rsidRDefault="00C06B64" w:rsidP="00224207">
      <w:pPr>
        <w:pStyle w:val="Heading1"/>
        <w:numPr>
          <w:ilvl w:val="0"/>
          <w:numId w:val="2"/>
        </w:numPr>
        <w:spacing w:beforeLines="100" w:line="360" w:lineRule="auto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>FeD2D communication mode</w:t>
      </w:r>
    </w:p>
    <w:p w:rsidR="00E75B61" w:rsidRDefault="0060633A" w:rsidP="00224207">
      <w:pPr>
        <w:numPr>
          <w:ilvl w:val="1"/>
          <w:numId w:val="2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Bidirectional mode</w:t>
      </w:r>
    </w:p>
    <w:p w:rsidR="00B33A9E" w:rsidRDefault="009E3C32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bidirectional mode of FeD2D relay communication </w:t>
      </w:r>
      <w:r w:rsidR="00BF6ABF">
        <w:rPr>
          <w:rFonts w:ascii="Times New Roman" w:hAnsi="Times New Roman" w:hint="eastAsia"/>
          <w:sz w:val="20"/>
          <w:szCs w:val="20"/>
        </w:rPr>
        <w:t xml:space="preserve">at least </w:t>
      </w:r>
      <w:r>
        <w:rPr>
          <w:rFonts w:ascii="Times New Roman" w:hAnsi="Times New Roman" w:hint="eastAsia"/>
          <w:sz w:val="20"/>
          <w:szCs w:val="20"/>
        </w:rPr>
        <w:t xml:space="preserve">means that </w:t>
      </w:r>
      <w:r w:rsidR="000D6309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Remote UE transmit and receive </w:t>
      </w:r>
      <w:r w:rsidR="000D6309">
        <w:rPr>
          <w:rFonts w:ascii="Times New Roman" w:hAnsi="Times New Roman"/>
          <w:sz w:val="20"/>
          <w:szCs w:val="20"/>
        </w:rPr>
        <w:t xml:space="preserve">a </w:t>
      </w:r>
      <w:r>
        <w:rPr>
          <w:rFonts w:ascii="Times New Roman" w:hAnsi="Times New Roman" w:hint="eastAsia"/>
          <w:sz w:val="20"/>
          <w:szCs w:val="20"/>
        </w:rPr>
        <w:t xml:space="preserve">signal </w:t>
      </w:r>
      <w:r w:rsidR="00327231">
        <w:rPr>
          <w:rFonts w:ascii="Times New Roman" w:hAnsi="Times New Roman" w:hint="eastAsia"/>
          <w:sz w:val="20"/>
          <w:szCs w:val="20"/>
        </w:rPr>
        <w:t xml:space="preserve">with </w:t>
      </w:r>
      <w:r w:rsidR="000D6309">
        <w:rPr>
          <w:rFonts w:ascii="Times New Roman" w:hAnsi="Times New Roman"/>
          <w:sz w:val="20"/>
          <w:szCs w:val="20"/>
        </w:rPr>
        <w:t xml:space="preserve">the </w:t>
      </w:r>
      <w:r w:rsidR="00327231">
        <w:rPr>
          <w:rFonts w:ascii="Times New Roman" w:hAnsi="Times New Roman" w:hint="eastAsia"/>
          <w:sz w:val="20"/>
          <w:szCs w:val="20"/>
        </w:rPr>
        <w:t>Relay UE</w:t>
      </w:r>
      <w:r w:rsidR="00020A9D">
        <w:rPr>
          <w:rFonts w:ascii="Times New Roman" w:hAnsi="Times New Roman" w:hint="eastAsia"/>
          <w:sz w:val="20"/>
          <w:szCs w:val="20"/>
        </w:rPr>
        <w:t xml:space="preserve"> on Sidelink</w:t>
      </w:r>
      <w:r w:rsidR="00327231">
        <w:rPr>
          <w:rFonts w:ascii="Times New Roman" w:hAnsi="Times New Roman" w:hint="eastAsia"/>
          <w:sz w:val="20"/>
          <w:szCs w:val="20"/>
        </w:rPr>
        <w:t xml:space="preserve">. In other words, the bidirectional mode </w:t>
      </w:r>
      <w:r w:rsidR="00020A9D">
        <w:rPr>
          <w:rFonts w:ascii="Times New Roman" w:hAnsi="Times New Roman" w:hint="eastAsia"/>
          <w:sz w:val="20"/>
          <w:szCs w:val="20"/>
        </w:rPr>
        <w:t xml:space="preserve">could </w:t>
      </w:r>
      <w:r w:rsidR="008D790F">
        <w:rPr>
          <w:rFonts w:ascii="Times New Roman" w:hAnsi="Times New Roman" w:hint="eastAsia"/>
          <w:sz w:val="20"/>
          <w:szCs w:val="20"/>
        </w:rPr>
        <w:t xml:space="preserve">only </w:t>
      </w:r>
      <w:r w:rsidR="00020A9D">
        <w:rPr>
          <w:rFonts w:ascii="Times New Roman" w:hAnsi="Times New Roman" w:hint="eastAsia"/>
          <w:sz w:val="20"/>
          <w:szCs w:val="20"/>
        </w:rPr>
        <w:t>be used for type 1 Remote UE which has Sidelink reception capability.</w:t>
      </w:r>
    </w:p>
    <w:p w:rsidR="00B33A9E" w:rsidRDefault="00376DE1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shown in Figure 1, </w:t>
      </w:r>
      <w:r w:rsidR="00BC3F85">
        <w:rPr>
          <w:rFonts w:ascii="Times New Roman" w:hAnsi="Times New Roman" w:hint="eastAsia"/>
          <w:sz w:val="20"/>
          <w:szCs w:val="20"/>
        </w:rPr>
        <w:t>s</w:t>
      </w:r>
      <w:r w:rsidR="007A1A1E">
        <w:rPr>
          <w:rFonts w:ascii="Times New Roman" w:hAnsi="Times New Roman" w:hint="eastAsia"/>
          <w:sz w:val="20"/>
          <w:szCs w:val="20"/>
        </w:rPr>
        <w:t>ince the t</w:t>
      </w:r>
      <w:r w:rsidR="00FE3183">
        <w:rPr>
          <w:rFonts w:ascii="Times New Roman" w:hAnsi="Times New Roman" w:hint="eastAsia"/>
          <w:sz w:val="20"/>
          <w:szCs w:val="20"/>
        </w:rPr>
        <w:t>ype</w:t>
      </w:r>
      <w:r w:rsidR="005A4228">
        <w:rPr>
          <w:rFonts w:ascii="Times New Roman" w:hAnsi="Times New Roman" w:hint="eastAsia"/>
          <w:sz w:val="20"/>
          <w:szCs w:val="20"/>
        </w:rPr>
        <w:t xml:space="preserve"> 1 Remote UE has</w:t>
      </w:r>
      <w:r w:rsidR="00FE3183">
        <w:rPr>
          <w:rFonts w:ascii="Times New Roman" w:hAnsi="Times New Roman" w:hint="eastAsia"/>
          <w:sz w:val="20"/>
          <w:szCs w:val="20"/>
        </w:rPr>
        <w:t xml:space="preserve"> both DL and SL reception capabilities,</w:t>
      </w:r>
      <w:r w:rsidR="00623719">
        <w:rPr>
          <w:rFonts w:ascii="Times New Roman" w:hAnsi="Times New Roman" w:hint="eastAsia"/>
          <w:sz w:val="20"/>
          <w:szCs w:val="20"/>
        </w:rPr>
        <w:t xml:space="preserve"> it</w:t>
      </w:r>
      <w:r w:rsidR="004D2627">
        <w:rPr>
          <w:rFonts w:ascii="Times New Roman" w:hAnsi="Times New Roman" w:hint="eastAsia"/>
          <w:sz w:val="20"/>
          <w:szCs w:val="20"/>
        </w:rPr>
        <w:t xml:space="preserve"> </w:t>
      </w:r>
      <w:r w:rsidR="00B114F0">
        <w:rPr>
          <w:rFonts w:ascii="Times New Roman" w:hAnsi="Times New Roman" w:hint="eastAsia"/>
          <w:sz w:val="20"/>
          <w:szCs w:val="20"/>
        </w:rPr>
        <w:t>can</w:t>
      </w:r>
      <w:r w:rsidR="004D2627">
        <w:rPr>
          <w:rFonts w:ascii="Times New Roman" w:hAnsi="Times New Roman" w:hint="eastAsia"/>
          <w:sz w:val="20"/>
          <w:szCs w:val="20"/>
        </w:rPr>
        <w:t xml:space="preserve"> </w:t>
      </w:r>
      <w:r w:rsidR="00AA7CE0">
        <w:rPr>
          <w:rFonts w:ascii="Times New Roman" w:hAnsi="Times New Roman" w:hint="eastAsia"/>
          <w:sz w:val="20"/>
          <w:szCs w:val="20"/>
        </w:rPr>
        <w:t>receive/transmit</w:t>
      </w:r>
      <w:r w:rsidR="004D2627">
        <w:rPr>
          <w:rFonts w:ascii="Times New Roman" w:hAnsi="Times New Roman" w:hint="eastAsia"/>
          <w:sz w:val="20"/>
          <w:szCs w:val="20"/>
        </w:rPr>
        <w:t xml:space="preserve"> s</w:t>
      </w:r>
      <w:r w:rsidR="00AA7CE0">
        <w:rPr>
          <w:rFonts w:ascii="Times New Roman" w:hAnsi="Times New Roman" w:hint="eastAsia"/>
          <w:sz w:val="20"/>
          <w:szCs w:val="20"/>
        </w:rPr>
        <w:t>ignals on</w:t>
      </w:r>
      <w:r w:rsidR="00B114F0">
        <w:rPr>
          <w:rFonts w:ascii="Times New Roman" w:hAnsi="Times New Roman" w:hint="eastAsia"/>
          <w:sz w:val="20"/>
          <w:szCs w:val="20"/>
        </w:rPr>
        <w:t xml:space="preserve"> Sidelink</w:t>
      </w:r>
      <w:r w:rsidR="00AA7CE0">
        <w:rPr>
          <w:rFonts w:ascii="Times New Roman" w:hAnsi="Times New Roman" w:hint="eastAsia"/>
          <w:sz w:val="20"/>
          <w:szCs w:val="20"/>
        </w:rPr>
        <w:t xml:space="preserve"> with </w:t>
      </w:r>
      <w:r w:rsidR="000D6309">
        <w:rPr>
          <w:rFonts w:ascii="Times New Roman" w:hAnsi="Times New Roman"/>
          <w:sz w:val="20"/>
          <w:szCs w:val="20"/>
        </w:rPr>
        <w:t xml:space="preserve">the </w:t>
      </w:r>
      <w:r w:rsidR="00B114F0">
        <w:rPr>
          <w:rFonts w:ascii="Times New Roman" w:hAnsi="Times New Roman" w:hint="eastAsia"/>
          <w:sz w:val="20"/>
          <w:szCs w:val="20"/>
        </w:rPr>
        <w:t>Relay UE</w:t>
      </w:r>
      <w:r w:rsidR="00D80B0D">
        <w:rPr>
          <w:rFonts w:ascii="Times New Roman" w:hAnsi="Times New Roman" w:hint="eastAsia"/>
          <w:sz w:val="20"/>
          <w:szCs w:val="20"/>
        </w:rPr>
        <w:t>.</w:t>
      </w:r>
      <w:r w:rsidR="00C06B64">
        <w:rPr>
          <w:rFonts w:ascii="Times New Roman" w:hAnsi="Times New Roman" w:hint="eastAsia"/>
          <w:sz w:val="20"/>
          <w:szCs w:val="20"/>
        </w:rPr>
        <w:t xml:space="preserve"> </w:t>
      </w:r>
      <w:r w:rsidR="00D80B0D">
        <w:rPr>
          <w:rFonts w:ascii="Times New Roman" w:hAnsi="Times New Roman" w:hint="eastAsia"/>
          <w:sz w:val="20"/>
          <w:szCs w:val="20"/>
        </w:rPr>
        <w:t>F</w:t>
      </w:r>
      <w:r w:rsidR="00951D2C">
        <w:rPr>
          <w:rFonts w:ascii="Times New Roman" w:hAnsi="Times New Roman" w:hint="eastAsia"/>
          <w:sz w:val="20"/>
          <w:szCs w:val="20"/>
        </w:rPr>
        <w:t xml:space="preserve">or </w:t>
      </w:r>
      <w:r w:rsidR="000D6309">
        <w:rPr>
          <w:rFonts w:ascii="Times New Roman" w:hAnsi="Times New Roman"/>
          <w:sz w:val="20"/>
          <w:szCs w:val="20"/>
        </w:rPr>
        <w:t xml:space="preserve">the </w:t>
      </w:r>
      <w:r w:rsidR="00951D2C">
        <w:rPr>
          <w:rFonts w:ascii="Times New Roman" w:hAnsi="Times New Roman" w:hint="eastAsia"/>
          <w:sz w:val="20"/>
          <w:szCs w:val="20"/>
        </w:rPr>
        <w:t>in</w:t>
      </w:r>
      <w:r w:rsidR="000D6309">
        <w:rPr>
          <w:rFonts w:ascii="Times New Roman" w:hAnsi="Times New Roman"/>
          <w:sz w:val="20"/>
          <w:szCs w:val="20"/>
        </w:rPr>
        <w:t>-</w:t>
      </w:r>
      <w:r w:rsidR="00951D2C">
        <w:rPr>
          <w:rFonts w:ascii="Times New Roman" w:hAnsi="Times New Roman" w:hint="eastAsia"/>
          <w:sz w:val="20"/>
          <w:szCs w:val="20"/>
        </w:rPr>
        <w:t xml:space="preserve">coverage Remote UE, </w:t>
      </w:r>
      <w:r w:rsidR="000A1F8D">
        <w:rPr>
          <w:rFonts w:ascii="Times New Roman" w:hAnsi="Times New Roman" w:hint="eastAsia"/>
          <w:sz w:val="20"/>
          <w:szCs w:val="20"/>
        </w:rPr>
        <w:t>it may also</w:t>
      </w:r>
      <w:r w:rsidR="00B114F0">
        <w:rPr>
          <w:rFonts w:ascii="Times New Roman" w:hAnsi="Times New Roman" w:hint="eastAsia"/>
          <w:sz w:val="20"/>
          <w:szCs w:val="20"/>
        </w:rPr>
        <w:t xml:space="preserve"> communicate wit</w:t>
      </w:r>
      <w:r w:rsidR="00623719">
        <w:rPr>
          <w:rFonts w:ascii="Times New Roman" w:hAnsi="Times New Roman" w:hint="eastAsia"/>
          <w:sz w:val="20"/>
          <w:szCs w:val="20"/>
        </w:rPr>
        <w:t>h eNB on Uu downlink and uplink</w:t>
      </w:r>
      <w:r w:rsidR="00951D2C">
        <w:rPr>
          <w:rFonts w:ascii="Times New Roman" w:hAnsi="Times New Roman" w:hint="eastAsia"/>
          <w:sz w:val="20"/>
          <w:szCs w:val="20"/>
        </w:rPr>
        <w:t>.</w:t>
      </w:r>
      <w:r w:rsidR="00003369">
        <w:rPr>
          <w:rFonts w:ascii="Times New Roman" w:hAnsi="Times New Roman" w:hint="eastAsia"/>
          <w:sz w:val="20"/>
          <w:szCs w:val="20"/>
        </w:rPr>
        <w:t xml:space="preserve"> </w:t>
      </w:r>
    </w:p>
    <w:p w:rsidR="00A03419" w:rsidRDefault="00A03419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1174750</wp:posOffset>
            </wp:positionH>
            <wp:positionV relativeFrom="paragraph">
              <wp:posOffset>88265</wp:posOffset>
            </wp:positionV>
            <wp:extent cx="3206750" cy="1543685"/>
            <wp:effectExtent l="19050" t="0" r="0" b="0"/>
            <wp:wrapSquare wrapText="right"/>
            <wp:docPr id="4" name="Picture 4" descr="FeD2D fig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eD2D fig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154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419" w:rsidRDefault="00A03419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</w:p>
    <w:p w:rsidR="00A03419" w:rsidRDefault="00A03419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</w:p>
    <w:p w:rsidR="00A03419" w:rsidRDefault="00A03419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3183" w:rsidRDefault="00FE3183" w:rsidP="00224207">
      <w:pPr>
        <w:spacing w:beforeLines="100" w:afterLines="100" w:line="360" w:lineRule="auto"/>
        <w:jc w:val="center"/>
        <w:rPr>
          <w:rFonts w:ascii="Times New Roman" w:hAnsi="Times New Roman"/>
          <w:sz w:val="20"/>
          <w:szCs w:val="20"/>
        </w:rPr>
      </w:pPr>
    </w:p>
    <w:p w:rsidR="00E75B61" w:rsidRPr="00A03419" w:rsidRDefault="00A03419" w:rsidP="00224207">
      <w:pPr>
        <w:spacing w:beforeLines="100" w:afterLines="100" w:line="36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</w:t>
      </w:r>
      <w:r w:rsidR="00CE3778" w:rsidRPr="00A03419">
        <w:rPr>
          <w:rFonts w:ascii="Times New Roman" w:hAnsi="Times New Roman" w:hint="eastAsia"/>
          <w:b/>
          <w:sz w:val="20"/>
          <w:szCs w:val="20"/>
        </w:rPr>
        <w:t>Figure 1</w:t>
      </w:r>
      <w:r w:rsidRPr="00A03419">
        <w:rPr>
          <w:rFonts w:ascii="Times New Roman" w:hAnsi="Times New Roman"/>
          <w:b/>
          <w:sz w:val="20"/>
          <w:szCs w:val="20"/>
        </w:rPr>
        <w:t>:</w:t>
      </w:r>
      <w:r w:rsidR="00495741" w:rsidRPr="00A03419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CE3778" w:rsidRPr="00A03419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9C352B" w:rsidRPr="00A03419">
        <w:rPr>
          <w:rFonts w:ascii="Times New Roman" w:hAnsi="Times New Roman" w:hint="eastAsia"/>
          <w:b/>
          <w:sz w:val="20"/>
          <w:szCs w:val="20"/>
        </w:rPr>
        <w:t>B</w:t>
      </w:r>
      <w:r w:rsidR="00CE3778" w:rsidRPr="00A03419">
        <w:rPr>
          <w:rFonts w:ascii="Times New Roman" w:hAnsi="Times New Roman" w:hint="eastAsia"/>
          <w:b/>
          <w:sz w:val="20"/>
          <w:szCs w:val="20"/>
        </w:rPr>
        <w:t>idirectional mode for</w:t>
      </w:r>
      <w:r w:rsidR="0058758B" w:rsidRPr="00A03419">
        <w:rPr>
          <w:rFonts w:ascii="Times New Roman" w:hAnsi="Times New Roman" w:hint="eastAsia"/>
          <w:b/>
          <w:sz w:val="20"/>
          <w:szCs w:val="20"/>
        </w:rPr>
        <w:t xml:space="preserve"> FeD2D</w:t>
      </w:r>
    </w:p>
    <w:p w:rsidR="00B33A9E" w:rsidRDefault="0078102F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While the data of </w:t>
      </w:r>
      <w:r w:rsidR="000D6309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Remote UE</w:t>
      </w:r>
      <w:r w:rsidR="000D6309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are transmitted on Sidelink, the control </w:t>
      </w:r>
      <w:r w:rsidR="00DD2C35">
        <w:rPr>
          <w:rFonts w:ascii="Times New Roman" w:hAnsi="Times New Roman"/>
          <w:sz w:val="20"/>
          <w:szCs w:val="20"/>
        </w:rPr>
        <w:t>signaling</w:t>
      </w:r>
      <w:r w:rsidR="00DD2C35">
        <w:rPr>
          <w:rFonts w:ascii="Times New Roman" w:hAnsi="Times New Roman" w:hint="eastAsia"/>
          <w:sz w:val="20"/>
          <w:szCs w:val="20"/>
        </w:rPr>
        <w:t xml:space="preserve"> </w:t>
      </w:r>
      <w:r w:rsidR="00DD2C35">
        <w:rPr>
          <w:rFonts w:ascii="Times New Roman" w:hAnsi="Times New Roman"/>
          <w:sz w:val="20"/>
          <w:szCs w:val="20"/>
        </w:rPr>
        <w:t>could</w:t>
      </w:r>
      <w:r w:rsidR="00DD2C35">
        <w:rPr>
          <w:rFonts w:ascii="Times New Roman" w:hAnsi="Times New Roman" w:hint="eastAsia"/>
          <w:sz w:val="20"/>
          <w:szCs w:val="20"/>
        </w:rPr>
        <w:t xml:space="preserve"> be received directly from</w:t>
      </w:r>
      <w:r w:rsidR="004001A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eNB in Uu, as noted with dashe</w:t>
      </w:r>
      <w:r w:rsidR="000D6309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in Figure 1</w:t>
      </w:r>
      <w:r w:rsidR="00DD2C35">
        <w:rPr>
          <w:rFonts w:ascii="Times New Roman" w:hAnsi="Times New Roman" w:hint="eastAsia"/>
          <w:sz w:val="20"/>
          <w:szCs w:val="20"/>
        </w:rPr>
        <w:t xml:space="preserve">. Alternatively, the control </w:t>
      </w:r>
      <w:r w:rsidR="00DD2C35">
        <w:rPr>
          <w:rFonts w:ascii="Times New Roman" w:hAnsi="Times New Roman"/>
          <w:sz w:val="20"/>
          <w:szCs w:val="20"/>
        </w:rPr>
        <w:t>signaling</w:t>
      </w:r>
      <w:r w:rsidR="00DD2C35">
        <w:rPr>
          <w:rFonts w:ascii="Times New Roman" w:hAnsi="Times New Roman" w:hint="eastAsia"/>
          <w:sz w:val="20"/>
          <w:szCs w:val="20"/>
        </w:rPr>
        <w:t xml:space="preserve"> may be </w:t>
      </w:r>
      <w:r w:rsidR="000115F9">
        <w:rPr>
          <w:rFonts w:ascii="Times New Roman" w:hAnsi="Times New Roman" w:hint="eastAsia"/>
          <w:sz w:val="20"/>
          <w:szCs w:val="20"/>
        </w:rPr>
        <w:t>indicated</w:t>
      </w:r>
      <w:r>
        <w:rPr>
          <w:rFonts w:ascii="Times New Roman" w:hAnsi="Times New Roman" w:hint="eastAsia"/>
          <w:sz w:val="20"/>
          <w:szCs w:val="20"/>
        </w:rPr>
        <w:t xml:space="preserve"> by </w:t>
      </w:r>
      <w:r w:rsidR="00A03419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Relay UE in PC5. With </w:t>
      </w:r>
      <w:r w:rsidR="000D6309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bidirectional mode, </w:t>
      </w:r>
      <w:r>
        <w:rPr>
          <w:rFonts w:ascii="Times New Roman" w:hAnsi="Times New Roman"/>
          <w:sz w:val="20"/>
          <w:szCs w:val="20"/>
        </w:rPr>
        <w:t xml:space="preserve">several </w:t>
      </w:r>
      <w:r w:rsidR="00F1435F">
        <w:rPr>
          <w:rFonts w:ascii="Times New Roman" w:hAnsi="Times New Roman" w:hint="eastAsia"/>
          <w:sz w:val="20"/>
          <w:szCs w:val="20"/>
        </w:rPr>
        <w:t>resource allocation</w:t>
      </w:r>
      <w:r w:rsidR="00F1435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schemes </w:t>
      </w:r>
      <w:r w:rsidR="002B79B1">
        <w:rPr>
          <w:rFonts w:ascii="Times New Roman" w:hAnsi="Times New Roman" w:hint="eastAsia"/>
          <w:sz w:val="20"/>
          <w:szCs w:val="20"/>
        </w:rPr>
        <w:t xml:space="preserve">may be </w:t>
      </w:r>
      <w:r w:rsidR="0078608F">
        <w:rPr>
          <w:rFonts w:ascii="Times New Roman" w:hAnsi="Times New Roman" w:hint="eastAsia"/>
          <w:sz w:val="20"/>
          <w:szCs w:val="20"/>
        </w:rPr>
        <w:t>feasible</w:t>
      </w:r>
      <w:r w:rsidR="002B79B1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for </w:t>
      </w:r>
      <w:r>
        <w:rPr>
          <w:rFonts w:ascii="Times New Roman" w:hAnsi="Times New Roman" w:hint="eastAsia"/>
          <w:sz w:val="20"/>
          <w:szCs w:val="20"/>
        </w:rPr>
        <w:t xml:space="preserve">Remote UE, </w:t>
      </w:r>
      <w:r w:rsidR="00F1435F">
        <w:rPr>
          <w:rFonts w:ascii="Times New Roman" w:hAnsi="Times New Roman" w:hint="eastAsia"/>
          <w:sz w:val="20"/>
          <w:szCs w:val="20"/>
        </w:rPr>
        <w:t>such as</w:t>
      </w:r>
      <w:r>
        <w:rPr>
          <w:rFonts w:ascii="Times New Roman" w:hAnsi="Times New Roman" w:hint="eastAsia"/>
          <w:sz w:val="20"/>
          <w:szCs w:val="20"/>
        </w:rPr>
        <w:t xml:space="preserve"> eNB direct scheduling, Relay UE scheduling, or Remote UE </w:t>
      </w:r>
      <w:r w:rsidR="00F1435F">
        <w:rPr>
          <w:rFonts w:ascii="Times New Roman" w:hAnsi="Times New Roman" w:hint="eastAsia"/>
          <w:sz w:val="20"/>
          <w:szCs w:val="20"/>
        </w:rPr>
        <w:t xml:space="preserve">autonomous </w:t>
      </w:r>
      <w:r>
        <w:rPr>
          <w:rFonts w:ascii="Times New Roman" w:hAnsi="Times New Roman" w:hint="eastAsia"/>
          <w:sz w:val="20"/>
          <w:szCs w:val="20"/>
        </w:rPr>
        <w:t xml:space="preserve">resource </w:t>
      </w:r>
      <w:r w:rsidR="00F1435F">
        <w:rPr>
          <w:rFonts w:ascii="Times New Roman" w:hAnsi="Times New Roman" w:hint="eastAsia"/>
          <w:sz w:val="20"/>
          <w:szCs w:val="20"/>
        </w:rPr>
        <w:t>selection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3E4FEA">
        <w:rPr>
          <w:rFonts w:ascii="Times New Roman" w:hAnsi="Times New Roman" w:hint="eastAsia"/>
          <w:sz w:val="20"/>
          <w:szCs w:val="20"/>
        </w:rPr>
        <w:t xml:space="preserve"> </w:t>
      </w:r>
      <w:r w:rsidR="00530830">
        <w:rPr>
          <w:rFonts w:ascii="Times New Roman" w:hAnsi="Times New Roman" w:hint="eastAsia"/>
          <w:sz w:val="20"/>
          <w:szCs w:val="20"/>
        </w:rPr>
        <w:t>However,</w:t>
      </w:r>
      <w:r w:rsidR="008F44E0">
        <w:rPr>
          <w:rFonts w:ascii="Times New Roman" w:hAnsi="Times New Roman" w:hint="eastAsia"/>
          <w:sz w:val="20"/>
          <w:szCs w:val="20"/>
        </w:rPr>
        <w:t xml:space="preserve"> </w:t>
      </w:r>
      <w:r w:rsidR="00F91EB7">
        <w:rPr>
          <w:rFonts w:ascii="Times New Roman" w:hAnsi="Times New Roman" w:hint="eastAsia"/>
          <w:sz w:val="20"/>
          <w:szCs w:val="20"/>
        </w:rPr>
        <w:t xml:space="preserve">a </w:t>
      </w:r>
      <w:r w:rsidR="00F91EB7">
        <w:rPr>
          <w:rFonts w:ascii="Times New Roman" w:hAnsi="Times New Roman"/>
          <w:sz w:val="20"/>
          <w:szCs w:val="20"/>
        </w:rPr>
        <w:t>un</w:t>
      </w:r>
      <w:r w:rsidR="00DD4284">
        <w:rPr>
          <w:rFonts w:ascii="Times New Roman" w:hAnsi="Times New Roman" w:hint="eastAsia"/>
          <w:sz w:val="20"/>
          <w:szCs w:val="20"/>
        </w:rPr>
        <w:t>i</w:t>
      </w:r>
      <w:r w:rsidR="00F91EB7">
        <w:rPr>
          <w:rFonts w:ascii="Times New Roman" w:hAnsi="Times New Roman"/>
          <w:sz w:val="20"/>
          <w:szCs w:val="20"/>
        </w:rPr>
        <w:t>form</w:t>
      </w:r>
      <w:r w:rsidR="00F91EB7">
        <w:rPr>
          <w:rFonts w:ascii="Times New Roman" w:hAnsi="Times New Roman" w:hint="eastAsia"/>
          <w:sz w:val="20"/>
          <w:szCs w:val="20"/>
        </w:rPr>
        <w:t xml:space="preserve"> and simple </w:t>
      </w:r>
      <w:r w:rsidR="00530830">
        <w:rPr>
          <w:rFonts w:ascii="Times New Roman" w:hAnsi="Times New Roman" w:hint="eastAsia"/>
          <w:sz w:val="20"/>
          <w:szCs w:val="20"/>
        </w:rPr>
        <w:t xml:space="preserve">resource allocation </w:t>
      </w:r>
      <w:r w:rsidR="00F91EB7">
        <w:rPr>
          <w:rFonts w:ascii="Times New Roman" w:hAnsi="Times New Roman" w:hint="eastAsia"/>
          <w:sz w:val="20"/>
          <w:szCs w:val="20"/>
        </w:rPr>
        <w:t xml:space="preserve">scheme </w:t>
      </w:r>
      <w:r w:rsidR="00530830">
        <w:rPr>
          <w:rFonts w:ascii="Times New Roman" w:hAnsi="Times New Roman" w:hint="eastAsia"/>
          <w:sz w:val="20"/>
          <w:szCs w:val="20"/>
        </w:rPr>
        <w:t xml:space="preserve">is suggested for </w:t>
      </w:r>
      <w:r w:rsidR="003E4FEA">
        <w:rPr>
          <w:rFonts w:ascii="Times New Roman" w:hAnsi="Times New Roman" w:hint="eastAsia"/>
          <w:sz w:val="20"/>
          <w:szCs w:val="20"/>
        </w:rPr>
        <w:t>R</w:t>
      </w:r>
      <w:r w:rsidR="00530830">
        <w:rPr>
          <w:rFonts w:ascii="Times New Roman" w:hAnsi="Times New Roman" w:hint="eastAsia"/>
          <w:sz w:val="20"/>
          <w:szCs w:val="20"/>
        </w:rPr>
        <w:t xml:space="preserve">emote UE </w:t>
      </w:r>
      <w:r w:rsidR="008F44E0">
        <w:rPr>
          <w:rFonts w:ascii="Times New Roman" w:hAnsi="Times New Roman" w:hint="eastAsia"/>
          <w:sz w:val="20"/>
          <w:szCs w:val="20"/>
        </w:rPr>
        <w:t xml:space="preserve">to </w:t>
      </w:r>
      <w:r w:rsidR="00F91EB7">
        <w:rPr>
          <w:rFonts w:ascii="Times New Roman" w:hAnsi="Times New Roman" w:hint="eastAsia"/>
          <w:sz w:val="20"/>
          <w:szCs w:val="20"/>
        </w:rPr>
        <w:t xml:space="preserve">avoid </w:t>
      </w:r>
      <w:r w:rsidR="00F91EB7">
        <w:rPr>
          <w:rFonts w:ascii="Times New Roman" w:hAnsi="Times New Roman"/>
          <w:sz w:val="20"/>
          <w:szCs w:val="20"/>
        </w:rPr>
        <w:t>unnecessary complexity</w:t>
      </w:r>
      <w:r w:rsidR="00530830">
        <w:rPr>
          <w:rFonts w:ascii="Times New Roman" w:hAnsi="Times New Roman" w:hint="eastAsia"/>
          <w:sz w:val="20"/>
          <w:szCs w:val="20"/>
        </w:rPr>
        <w:t xml:space="preserve">. The detailed discussion of resource allocation is presented in </w:t>
      </w:r>
      <w:r w:rsidR="006E78DE">
        <w:rPr>
          <w:rFonts w:ascii="Times New Roman" w:hAnsi="Times New Roman" w:hint="eastAsia"/>
          <w:sz w:val="20"/>
          <w:szCs w:val="20"/>
        </w:rPr>
        <w:t xml:space="preserve">companion contribution </w:t>
      </w:r>
      <w:fldSimple w:instr=" REF _Ref481082267 \n \h  \* MERGEFORMAT ">
        <w:r w:rsidR="006E78DE">
          <w:rPr>
            <w:rFonts w:ascii="Times New Roman" w:hAnsi="Times New Roman"/>
            <w:sz w:val="20"/>
            <w:szCs w:val="20"/>
          </w:rPr>
          <w:t>[2]</w:t>
        </w:r>
      </w:fldSimple>
      <w:r w:rsidR="00DD4284">
        <w:rPr>
          <w:rFonts w:ascii="Times New Roman" w:hAnsi="Times New Roman" w:hint="eastAsia"/>
          <w:sz w:val="20"/>
          <w:szCs w:val="20"/>
        </w:rPr>
        <w:t>.</w:t>
      </w:r>
    </w:p>
    <w:p w:rsidR="00B33A9E" w:rsidRDefault="00A16178" w:rsidP="00224207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1: </w:t>
      </w:r>
      <w:r w:rsidR="000D6309">
        <w:rPr>
          <w:rFonts w:ascii="Times New Roman" w:hAnsi="Times New Roman"/>
          <w:b/>
          <w:i/>
          <w:sz w:val="20"/>
          <w:szCs w:val="20"/>
        </w:rPr>
        <w:t>The b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idirectional mode can be used for type 1 Remote UE </w:t>
      </w:r>
      <w:r w:rsidR="00DD2C35">
        <w:rPr>
          <w:rFonts w:ascii="Times New Roman" w:hAnsi="Times New Roman" w:hint="eastAsia"/>
          <w:b/>
          <w:i/>
          <w:sz w:val="20"/>
          <w:szCs w:val="20"/>
        </w:rPr>
        <w:t xml:space="preserve">both </w:t>
      </w:r>
      <w:r>
        <w:rPr>
          <w:rFonts w:ascii="Times New Roman" w:hAnsi="Times New Roman" w:hint="eastAsia"/>
          <w:b/>
          <w:i/>
          <w:sz w:val="20"/>
          <w:szCs w:val="20"/>
        </w:rPr>
        <w:t>in</w:t>
      </w:r>
      <w:r w:rsidR="000D6309">
        <w:rPr>
          <w:rFonts w:ascii="Times New Roman" w:hAnsi="Times New Roman"/>
          <w:b/>
          <w:i/>
          <w:sz w:val="20"/>
          <w:szCs w:val="20"/>
        </w:rPr>
        <w:t>-</w:t>
      </w:r>
      <w:r>
        <w:rPr>
          <w:rFonts w:ascii="Times New Roman" w:hAnsi="Times New Roman" w:hint="eastAsia"/>
          <w:b/>
          <w:i/>
          <w:sz w:val="20"/>
          <w:szCs w:val="20"/>
        </w:rPr>
        <w:t>coverage and out</w:t>
      </w:r>
      <w:r w:rsidR="000D6309">
        <w:rPr>
          <w:rFonts w:ascii="Times New Roman" w:hAnsi="Times New Roman"/>
          <w:b/>
          <w:i/>
          <w:sz w:val="20"/>
          <w:szCs w:val="20"/>
        </w:rPr>
        <w:t>-</w:t>
      </w:r>
      <w:r>
        <w:rPr>
          <w:rFonts w:ascii="Times New Roman" w:hAnsi="Times New Roman" w:hint="eastAsia"/>
          <w:b/>
          <w:i/>
          <w:sz w:val="20"/>
          <w:szCs w:val="20"/>
        </w:rPr>
        <w:t>of</w:t>
      </w:r>
      <w:r w:rsidR="000D6309">
        <w:rPr>
          <w:rFonts w:ascii="Times New Roman" w:hAnsi="Times New Roman"/>
          <w:b/>
          <w:i/>
          <w:sz w:val="20"/>
          <w:szCs w:val="20"/>
        </w:rPr>
        <w:t>-</w:t>
      </w:r>
      <w:r>
        <w:rPr>
          <w:rFonts w:ascii="Times New Roman" w:hAnsi="Times New Roman" w:hint="eastAsia"/>
          <w:b/>
          <w:i/>
          <w:sz w:val="20"/>
          <w:szCs w:val="20"/>
        </w:rPr>
        <w:t>coverage</w:t>
      </w:r>
      <w:r w:rsidR="00E3357E">
        <w:rPr>
          <w:rFonts w:ascii="Times New Roman" w:hAnsi="Times New Roman" w:hint="eastAsia"/>
          <w:b/>
          <w:i/>
          <w:sz w:val="20"/>
          <w:szCs w:val="20"/>
        </w:rPr>
        <w:t>.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</w:p>
    <w:p w:rsidR="00E75B61" w:rsidRDefault="0060633A" w:rsidP="00224207">
      <w:pPr>
        <w:numPr>
          <w:ilvl w:val="1"/>
          <w:numId w:val="2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Unidirectional mode</w:t>
      </w:r>
    </w:p>
    <w:p w:rsidR="00B33A9E" w:rsidRDefault="00053C32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Considering the scenarios of </w:t>
      </w:r>
      <w:r w:rsidR="00F64738">
        <w:rPr>
          <w:rFonts w:ascii="Times New Roman" w:hAnsi="Times New Roman" w:hint="eastAsia"/>
          <w:sz w:val="20"/>
          <w:szCs w:val="20"/>
        </w:rPr>
        <w:t xml:space="preserve">wearables or MTC </w:t>
      </w:r>
      <w:r w:rsidR="00180318">
        <w:rPr>
          <w:rFonts w:ascii="Times New Roman" w:hAnsi="Times New Roman" w:hint="eastAsia"/>
          <w:sz w:val="20"/>
          <w:szCs w:val="20"/>
        </w:rPr>
        <w:t xml:space="preserve">devices </w:t>
      </w:r>
      <w:r>
        <w:rPr>
          <w:rFonts w:ascii="Times New Roman" w:hAnsi="Times New Roman" w:hint="eastAsia"/>
          <w:sz w:val="20"/>
          <w:szCs w:val="20"/>
        </w:rPr>
        <w:t>act</w:t>
      </w:r>
      <w:r w:rsidR="00DD4284">
        <w:rPr>
          <w:rFonts w:ascii="Times New Roman" w:hAnsi="Times New Roman" w:hint="eastAsia"/>
          <w:sz w:val="20"/>
          <w:szCs w:val="20"/>
        </w:rPr>
        <w:t>ing</w:t>
      </w:r>
      <w:r>
        <w:rPr>
          <w:rFonts w:ascii="Times New Roman" w:hAnsi="Times New Roman" w:hint="eastAsia"/>
          <w:sz w:val="20"/>
          <w:szCs w:val="20"/>
        </w:rPr>
        <w:t xml:space="preserve"> as Remote UE</w:t>
      </w:r>
      <w:r w:rsidR="002B23CB">
        <w:rPr>
          <w:rFonts w:ascii="Times New Roman" w:hAnsi="Times New Roman" w:hint="eastAsia"/>
          <w:sz w:val="20"/>
          <w:szCs w:val="20"/>
        </w:rPr>
        <w:t>s</w:t>
      </w:r>
      <w:r w:rsidR="00F64738">
        <w:rPr>
          <w:rFonts w:ascii="Times New Roman" w:hAnsi="Times New Roman" w:hint="eastAsia"/>
          <w:sz w:val="20"/>
          <w:szCs w:val="20"/>
        </w:rPr>
        <w:t xml:space="preserve">, </w:t>
      </w:r>
      <w:r w:rsidR="00585EAB">
        <w:rPr>
          <w:rFonts w:ascii="Times New Roman" w:hAnsi="Times New Roman" w:hint="eastAsia"/>
          <w:sz w:val="20"/>
          <w:szCs w:val="20"/>
        </w:rPr>
        <w:t>lower cost and capability are required</w:t>
      </w:r>
      <w:r w:rsidR="007B666C">
        <w:rPr>
          <w:rFonts w:ascii="Times New Roman" w:hAnsi="Times New Roman" w:hint="eastAsia"/>
          <w:sz w:val="20"/>
          <w:szCs w:val="20"/>
        </w:rPr>
        <w:t xml:space="preserve"> </w:t>
      </w:r>
      <w:r w:rsidR="004001A9">
        <w:rPr>
          <w:rFonts w:ascii="Times New Roman" w:hAnsi="Times New Roman"/>
          <w:sz w:val="20"/>
          <w:szCs w:val="20"/>
        </w:rPr>
        <w:t>for the</w:t>
      </w:r>
      <w:r w:rsidR="004001A9">
        <w:rPr>
          <w:rFonts w:ascii="Times New Roman" w:hAnsi="Times New Roman" w:hint="eastAsia"/>
          <w:sz w:val="20"/>
          <w:szCs w:val="20"/>
        </w:rPr>
        <w:t xml:space="preserve"> </w:t>
      </w:r>
      <w:r w:rsidR="007B666C">
        <w:rPr>
          <w:rFonts w:ascii="Times New Roman" w:hAnsi="Times New Roman" w:hint="eastAsia"/>
          <w:sz w:val="20"/>
          <w:szCs w:val="20"/>
        </w:rPr>
        <w:t>Remote UE</w:t>
      </w:r>
      <w:r w:rsidR="004001A9">
        <w:rPr>
          <w:rFonts w:ascii="Times New Roman" w:hAnsi="Times New Roman"/>
          <w:sz w:val="20"/>
          <w:szCs w:val="20"/>
        </w:rPr>
        <w:t>s</w:t>
      </w:r>
      <w:r w:rsidR="00D12D13">
        <w:rPr>
          <w:rFonts w:ascii="Times New Roman" w:hAnsi="Times New Roman" w:hint="eastAsia"/>
          <w:sz w:val="20"/>
          <w:szCs w:val="20"/>
        </w:rPr>
        <w:t>.</w:t>
      </w:r>
      <w:r w:rsidR="00585EAB">
        <w:rPr>
          <w:rFonts w:ascii="Times New Roman" w:hAnsi="Times New Roman" w:hint="eastAsia"/>
          <w:sz w:val="20"/>
          <w:szCs w:val="20"/>
        </w:rPr>
        <w:t xml:space="preserve"> </w:t>
      </w:r>
      <w:r w:rsidR="00D12D13">
        <w:rPr>
          <w:rFonts w:ascii="Times New Roman" w:hAnsi="Times New Roman" w:hint="eastAsia"/>
          <w:sz w:val="20"/>
          <w:szCs w:val="20"/>
        </w:rPr>
        <w:t>I</w:t>
      </w:r>
      <w:r w:rsidR="00585EAB">
        <w:rPr>
          <w:rFonts w:ascii="Times New Roman" w:hAnsi="Times New Roman" w:hint="eastAsia"/>
          <w:sz w:val="20"/>
          <w:szCs w:val="20"/>
        </w:rPr>
        <w:t xml:space="preserve">t is </w:t>
      </w:r>
      <w:r w:rsidR="000D6309">
        <w:rPr>
          <w:rFonts w:ascii="Times New Roman" w:hAnsi="Times New Roman"/>
          <w:sz w:val="20"/>
          <w:szCs w:val="20"/>
        </w:rPr>
        <w:t xml:space="preserve">the </w:t>
      </w:r>
      <w:r w:rsidR="00585EAB">
        <w:rPr>
          <w:rFonts w:ascii="Times New Roman" w:hAnsi="Times New Roman" w:hint="eastAsia"/>
          <w:sz w:val="20"/>
          <w:szCs w:val="20"/>
        </w:rPr>
        <w:t>so called type 2 Remote UE</w:t>
      </w:r>
      <w:r w:rsidR="00CE226B">
        <w:rPr>
          <w:rFonts w:ascii="Times New Roman" w:hAnsi="Times New Roman" w:hint="eastAsia"/>
          <w:sz w:val="20"/>
          <w:szCs w:val="20"/>
        </w:rPr>
        <w:t xml:space="preserve"> which has</w:t>
      </w:r>
      <w:r w:rsidR="00585EAB">
        <w:rPr>
          <w:rFonts w:ascii="Times New Roman" w:hAnsi="Times New Roman" w:hint="eastAsia"/>
          <w:sz w:val="20"/>
          <w:szCs w:val="20"/>
        </w:rPr>
        <w:t xml:space="preserve"> only Sidelink </w:t>
      </w:r>
      <w:r w:rsidR="00180318">
        <w:rPr>
          <w:rFonts w:ascii="Times New Roman" w:hAnsi="Times New Roman"/>
          <w:sz w:val="20"/>
          <w:szCs w:val="20"/>
        </w:rPr>
        <w:t>transmi</w:t>
      </w:r>
      <w:r w:rsidR="00180318">
        <w:rPr>
          <w:rFonts w:ascii="Times New Roman" w:hAnsi="Times New Roman" w:hint="eastAsia"/>
          <w:sz w:val="20"/>
          <w:szCs w:val="20"/>
        </w:rPr>
        <w:t xml:space="preserve">ssion </w:t>
      </w:r>
      <w:r w:rsidR="00D5437D">
        <w:rPr>
          <w:rFonts w:ascii="Times New Roman" w:hAnsi="Times New Roman" w:hint="eastAsia"/>
          <w:sz w:val="20"/>
          <w:szCs w:val="20"/>
        </w:rPr>
        <w:t>capability</w:t>
      </w:r>
      <w:r w:rsidR="001C2B9C">
        <w:rPr>
          <w:rFonts w:ascii="Times New Roman" w:hAnsi="Times New Roman" w:hint="eastAsia"/>
          <w:sz w:val="20"/>
          <w:szCs w:val="20"/>
        </w:rPr>
        <w:t xml:space="preserve"> but no Sidelink reception capability</w:t>
      </w:r>
      <w:r w:rsidR="00D5437D">
        <w:rPr>
          <w:rFonts w:ascii="Times New Roman" w:hAnsi="Times New Roman" w:hint="eastAsia"/>
          <w:sz w:val="20"/>
          <w:szCs w:val="20"/>
        </w:rPr>
        <w:t>.</w:t>
      </w:r>
      <w:r w:rsidR="0079202C">
        <w:rPr>
          <w:rFonts w:ascii="Times New Roman" w:hAnsi="Times New Roman" w:hint="eastAsia"/>
          <w:sz w:val="20"/>
          <w:szCs w:val="20"/>
        </w:rPr>
        <w:t xml:space="preserve"> </w:t>
      </w:r>
      <w:r w:rsidR="00CF100C">
        <w:rPr>
          <w:rFonts w:ascii="Times New Roman" w:hAnsi="Times New Roman" w:hint="eastAsia"/>
          <w:sz w:val="20"/>
          <w:szCs w:val="20"/>
        </w:rPr>
        <w:t xml:space="preserve"> </w:t>
      </w:r>
      <w:r w:rsidR="00180318">
        <w:rPr>
          <w:rFonts w:ascii="Times New Roman" w:hAnsi="Times New Roman" w:hint="eastAsia"/>
          <w:sz w:val="20"/>
          <w:szCs w:val="20"/>
        </w:rPr>
        <w:t xml:space="preserve">For </w:t>
      </w:r>
      <w:r w:rsidR="00F204CC">
        <w:rPr>
          <w:rFonts w:ascii="Times New Roman" w:hAnsi="Times New Roman" w:hint="eastAsia"/>
          <w:sz w:val="20"/>
          <w:szCs w:val="20"/>
        </w:rPr>
        <w:t xml:space="preserve">type 2 Remote UE, </w:t>
      </w:r>
      <w:r w:rsidR="00180318">
        <w:rPr>
          <w:rFonts w:ascii="Times New Roman" w:hAnsi="Times New Roman" w:hint="eastAsia"/>
          <w:sz w:val="20"/>
          <w:szCs w:val="20"/>
        </w:rPr>
        <w:t xml:space="preserve">only </w:t>
      </w:r>
      <w:r w:rsidR="00F204CC">
        <w:rPr>
          <w:rFonts w:ascii="Times New Roman" w:hAnsi="Times New Roman" w:hint="eastAsia"/>
          <w:sz w:val="20"/>
          <w:szCs w:val="20"/>
        </w:rPr>
        <w:t>unidirectional mode for Sid</w:t>
      </w:r>
      <w:r w:rsidR="00037F8E">
        <w:rPr>
          <w:rFonts w:ascii="Times New Roman" w:hAnsi="Times New Roman" w:hint="eastAsia"/>
          <w:sz w:val="20"/>
          <w:szCs w:val="20"/>
        </w:rPr>
        <w:t xml:space="preserve">elink relay </w:t>
      </w:r>
      <w:r w:rsidR="00180318">
        <w:rPr>
          <w:rFonts w:ascii="Times New Roman" w:hAnsi="Times New Roman" w:hint="eastAsia"/>
          <w:sz w:val="20"/>
          <w:szCs w:val="20"/>
        </w:rPr>
        <w:t xml:space="preserve">could be </w:t>
      </w:r>
      <w:r w:rsidR="006473CD">
        <w:rPr>
          <w:rFonts w:ascii="Times New Roman" w:hAnsi="Times New Roman" w:hint="eastAsia"/>
          <w:sz w:val="20"/>
          <w:szCs w:val="20"/>
        </w:rPr>
        <w:t>considered</w:t>
      </w:r>
      <w:r w:rsidR="00F77414">
        <w:rPr>
          <w:rFonts w:ascii="Times New Roman" w:hAnsi="Times New Roman" w:hint="eastAsia"/>
          <w:sz w:val="20"/>
          <w:szCs w:val="20"/>
        </w:rPr>
        <w:t>, as shown in Figure 2</w:t>
      </w:r>
      <w:r w:rsidR="00F204CC">
        <w:rPr>
          <w:rFonts w:ascii="Times New Roman" w:hAnsi="Times New Roman" w:hint="eastAsia"/>
          <w:sz w:val="20"/>
          <w:szCs w:val="20"/>
        </w:rPr>
        <w:t>.</w:t>
      </w:r>
    </w:p>
    <w:p w:rsidR="000058A4" w:rsidRDefault="003259C8" w:rsidP="00224207">
      <w:pPr>
        <w:spacing w:beforeLines="100" w:afterLines="10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3166110" cy="1915160"/>
            <wp:effectExtent l="19050" t="0" r="0" b="0"/>
            <wp:docPr id="2" name="Picture 2" descr="FeD2D fig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eD2D fig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191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B61" w:rsidRPr="003259C8" w:rsidRDefault="000058A4" w:rsidP="00224207">
      <w:pPr>
        <w:spacing w:beforeLines="100" w:afterLines="10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3259C8">
        <w:rPr>
          <w:rFonts w:ascii="Times New Roman" w:hAnsi="Times New Roman" w:hint="eastAsia"/>
          <w:b/>
          <w:sz w:val="20"/>
          <w:szCs w:val="20"/>
        </w:rPr>
        <w:t>Figure 2</w:t>
      </w:r>
      <w:r w:rsidR="003259C8" w:rsidRPr="003259C8">
        <w:rPr>
          <w:rFonts w:ascii="Times New Roman" w:hAnsi="Times New Roman"/>
          <w:b/>
          <w:sz w:val="20"/>
          <w:szCs w:val="20"/>
        </w:rPr>
        <w:t>:</w:t>
      </w:r>
      <w:r w:rsidRPr="003259C8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9C352B" w:rsidRPr="003259C8">
        <w:rPr>
          <w:rFonts w:ascii="Times New Roman" w:hAnsi="Times New Roman" w:hint="eastAsia"/>
          <w:b/>
          <w:sz w:val="20"/>
          <w:szCs w:val="20"/>
        </w:rPr>
        <w:t>U</w:t>
      </w:r>
      <w:r w:rsidRPr="003259C8">
        <w:rPr>
          <w:rFonts w:ascii="Times New Roman" w:hAnsi="Times New Roman" w:hint="eastAsia"/>
          <w:b/>
          <w:sz w:val="20"/>
          <w:szCs w:val="20"/>
        </w:rPr>
        <w:t>ni</w:t>
      </w:r>
      <w:r w:rsidR="00057889" w:rsidRPr="003259C8">
        <w:rPr>
          <w:rFonts w:ascii="Times New Roman" w:hAnsi="Times New Roman" w:hint="eastAsia"/>
          <w:b/>
          <w:sz w:val="20"/>
          <w:szCs w:val="20"/>
        </w:rPr>
        <w:t xml:space="preserve">directional mode for </w:t>
      </w:r>
      <w:r w:rsidR="0058758B" w:rsidRPr="003259C8">
        <w:rPr>
          <w:rFonts w:ascii="Times New Roman" w:hAnsi="Times New Roman" w:hint="eastAsia"/>
          <w:b/>
          <w:sz w:val="20"/>
          <w:szCs w:val="20"/>
        </w:rPr>
        <w:t>FeD2D</w:t>
      </w:r>
    </w:p>
    <w:p w:rsidR="00B33A9E" w:rsidRDefault="00AC217B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Since </w:t>
      </w:r>
      <w:r w:rsidR="00C568DD">
        <w:rPr>
          <w:rFonts w:ascii="Times New Roman" w:hAnsi="Times New Roman" w:hint="eastAsia"/>
          <w:sz w:val="20"/>
          <w:szCs w:val="20"/>
        </w:rPr>
        <w:t xml:space="preserve">type 2 Remote UE cannot receive </w:t>
      </w:r>
      <w:r w:rsidR="004001A9">
        <w:rPr>
          <w:rFonts w:ascii="Times New Roman" w:hAnsi="Times New Roman"/>
          <w:sz w:val="20"/>
          <w:szCs w:val="20"/>
        </w:rPr>
        <w:t xml:space="preserve">the </w:t>
      </w:r>
      <w:r w:rsidR="00C568DD">
        <w:rPr>
          <w:rFonts w:ascii="Times New Roman" w:hAnsi="Times New Roman" w:hint="eastAsia"/>
          <w:sz w:val="20"/>
          <w:szCs w:val="20"/>
        </w:rPr>
        <w:t xml:space="preserve">Sidelink signal, </w:t>
      </w:r>
      <w:r w:rsidR="005D04C7">
        <w:rPr>
          <w:rFonts w:ascii="Times New Roman" w:hAnsi="Times New Roman" w:hint="eastAsia"/>
          <w:sz w:val="20"/>
          <w:szCs w:val="20"/>
        </w:rPr>
        <w:t xml:space="preserve">both the DL control </w:t>
      </w:r>
      <w:r w:rsidR="005D04C7">
        <w:rPr>
          <w:rFonts w:ascii="Times New Roman" w:hAnsi="Times New Roman"/>
          <w:sz w:val="20"/>
          <w:szCs w:val="20"/>
        </w:rPr>
        <w:t>signaling</w:t>
      </w:r>
      <w:r w:rsidR="005D04C7">
        <w:rPr>
          <w:rFonts w:ascii="Times New Roman" w:hAnsi="Times New Roman" w:hint="eastAsia"/>
          <w:sz w:val="20"/>
          <w:szCs w:val="20"/>
        </w:rPr>
        <w:t xml:space="preserve"> and data </w:t>
      </w:r>
      <w:r w:rsidR="00CB7B57">
        <w:rPr>
          <w:rFonts w:ascii="Times New Roman" w:hAnsi="Times New Roman" w:hint="eastAsia"/>
          <w:sz w:val="20"/>
          <w:szCs w:val="20"/>
        </w:rPr>
        <w:t>for</w:t>
      </w:r>
      <w:r w:rsidR="00AD44C2">
        <w:rPr>
          <w:rFonts w:ascii="Times New Roman" w:hAnsi="Times New Roman" w:hint="eastAsia"/>
          <w:sz w:val="20"/>
          <w:szCs w:val="20"/>
        </w:rPr>
        <w:t xml:space="preserve"> </w:t>
      </w:r>
      <w:r w:rsidR="004001A9">
        <w:rPr>
          <w:rFonts w:ascii="Times New Roman" w:hAnsi="Times New Roman"/>
          <w:sz w:val="20"/>
          <w:szCs w:val="20"/>
        </w:rPr>
        <w:t xml:space="preserve">the </w:t>
      </w:r>
      <w:r w:rsidR="00AD44C2">
        <w:rPr>
          <w:rFonts w:ascii="Times New Roman" w:hAnsi="Times New Roman" w:hint="eastAsia"/>
          <w:sz w:val="20"/>
          <w:szCs w:val="20"/>
        </w:rPr>
        <w:t>Remote UE</w:t>
      </w:r>
      <w:r w:rsidR="00C568DD">
        <w:rPr>
          <w:rFonts w:ascii="Times New Roman" w:hAnsi="Times New Roman" w:hint="eastAsia"/>
          <w:sz w:val="20"/>
          <w:szCs w:val="20"/>
        </w:rPr>
        <w:t xml:space="preserve"> should be </w:t>
      </w:r>
      <w:r w:rsidR="005D04C7">
        <w:rPr>
          <w:rFonts w:ascii="Times New Roman" w:hAnsi="Times New Roman" w:hint="eastAsia"/>
          <w:sz w:val="20"/>
          <w:szCs w:val="20"/>
        </w:rPr>
        <w:t>received directly from</w:t>
      </w:r>
      <w:r w:rsidR="004E6A30">
        <w:rPr>
          <w:rFonts w:ascii="Times New Roman" w:hAnsi="Times New Roman" w:hint="eastAsia"/>
          <w:sz w:val="20"/>
          <w:szCs w:val="20"/>
        </w:rPr>
        <w:t xml:space="preserve"> eNB</w:t>
      </w:r>
      <w:r w:rsidR="005D04C7">
        <w:rPr>
          <w:rFonts w:ascii="Times New Roman" w:hAnsi="Times New Roman" w:hint="eastAsia"/>
          <w:sz w:val="20"/>
          <w:szCs w:val="20"/>
        </w:rPr>
        <w:t xml:space="preserve"> over</w:t>
      </w:r>
      <w:r w:rsidR="00C568DD">
        <w:rPr>
          <w:rFonts w:ascii="Times New Roman" w:hAnsi="Times New Roman" w:hint="eastAsia"/>
          <w:sz w:val="20"/>
          <w:szCs w:val="20"/>
        </w:rPr>
        <w:t xml:space="preserve"> Uu. </w:t>
      </w:r>
      <w:r w:rsidR="001177DA">
        <w:rPr>
          <w:rFonts w:ascii="Times New Roman" w:hAnsi="Times New Roman" w:hint="eastAsia"/>
          <w:sz w:val="20"/>
          <w:szCs w:val="20"/>
        </w:rPr>
        <w:t xml:space="preserve">It requires </w:t>
      </w:r>
      <w:r w:rsidR="003F36B9">
        <w:rPr>
          <w:rFonts w:ascii="Times New Roman" w:hAnsi="Times New Roman" w:hint="eastAsia"/>
          <w:sz w:val="20"/>
          <w:szCs w:val="20"/>
        </w:rPr>
        <w:t xml:space="preserve">that </w:t>
      </w:r>
      <w:r w:rsidR="001177DA">
        <w:rPr>
          <w:rFonts w:ascii="Times New Roman" w:hAnsi="Times New Roman" w:hint="eastAsia"/>
          <w:sz w:val="20"/>
          <w:szCs w:val="20"/>
        </w:rPr>
        <w:t>the Remote UE should be in</w:t>
      </w:r>
      <w:r w:rsidR="004001A9">
        <w:rPr>
          <w:rFonts w:ascii="Times New Roman" w:hAnsi="Times New Roman"/>
          <w:sz w:val="20"/>
          <w:szCs w:val="20"/>
        </w:rPr>
        <w:t>-</w:t>
      </w:r>
      <w:r w:rsidR="001177DA">
        <w:rPr>
          <w:rFonts w:ascii="Times New Roman" w:hAnsi="Times New Roman" w:hint="eastAsia"/>
          <w:sz w:val="20"/>
          <w:szCs w:val="20"/>
        </w:rPr>
        <w:t xml:space="preserve">coverage and </w:t>
      </w:r>
      <w:r w:rsidR="00726BFC">
        <w:rPr>
          <w:rFonts w:ascii="Times New Roman" w:hAnsi="Times New Roman"/>
          <w:sz w:val="20"/>
          <w:szCs w:val="20"/>
        </w:rPr>
        <w:t>connect</w:t>
      </w:r>
      <w:r w:rsidR="00255991">
        <w:rPr>
          <w:rFonts w:ascii="Times New Roman" w:hAnsi="Times New Roman" w:hint="eastAsia"/>
          <w:sz w:val="20"/>
          <w:szCs w:val="20"/>
        </w:rPr>
        <w:t>ed</w:t>
      </w:r>
      <w:r w:rsidR="00726BFC">
        <w:rPr>
          <w:rFonts w:ascii="Times New Roman" w:hAnsi="Times New Roman"/>
          <w:sz w:val="20"/>
          <w:szCs w:val="20"/>
        </w:rPr>
        <w:t xml:space="preserve"> with eNB</w:t>
      </w:r>
      <w:r w:rsidR="00BF6E76">
        <w:rPr>
          <w:rFonts w:ascii="Times New Roman" w:hAnsi="Times New Roman" w:hint="eastAsia"/>
          <w:sz w:val="20"/>
          <w:szCs w:val="20"/>
        </w:rPr>
        <w:t>.</w:t>
      </w:r>
    </w:p>
    <w:p w:rsidR="00B33A9E" w:rsidRDefault="00935B1E" w:rsidP="00224207">
      <w:pPr>
        <w:spacing w:beforeLines="50" w:afterLines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</w:t>
      </w:r>
      <w:r w:rsidR="003D6B07">
        <w:rPr>
          <w:rFonts w:ascii="Times New Roman" w:hAnsi="Times New Roman" w:hint="eastAsia"/>
          <w:sz w:val="20"/>
          <w:szCs w:val="20"/>
        </w:rPr>
        <w:t xml:space="preserve">n Rel-13 D2D relay </w:t>
      </w:r>
      <w:r>
        <w:rPr>
          <w:rFonts w:ascii="Times New Roman" w:hAnsi="Times New Roman" w:hint="eastAsia"/>
          <w:sz w:val="20"/>
          <w:szCs w:val="20"/>
        </w:rPr>
        <w:t xml:space="preserve">communication, </w:t>
      </w:r>
      <w:r w:rsidR="00F300C6">
        <w:rPr>
          <w:rFonts w:ascii="Times New Roman" w:hAnsi="Times New Roman" w:hint="eastAsia"/>
          <w:sz w:val="20"/>
          <w:szCs w:val="20"/>
        </w:rPr>
        <w:t xml:space="preserve">since the </w:t>
      </w:r>
      <w:r w:rsidR="00315138">
        <w:rPr>
          <w:rFonts w:ascii="Times New Roman" w:hAnsi="Times New Roman" w:hint="eastAsia"/>
          <w:sz w:val="20"/>
          <w:szCs w:val="20"/>
        </w:rPr>
        <w:t xml:space="preserve">density </w:t>
      </w:r>
      <w:r w:rsidR="00A2433A">
        <w:rPr>
          <w:rFonts w:ascii="Times New Roman" w:hAnsi="Times New Roman" w:hint="eastAsia"/>
          <w:sz w:val="20"/>
          <w:szCs w:val="20"/>
        </w:rPr>
        <w:t xml:space="preserve">and </w:t>
      </w:r>
      <w:r w:rsidR="00A2433A">
        <w:rPr>
          <w:rFonts w:ascii="Times New Roman" w:hAnsi="Times New Roman"/>
          <w:sz w:val="20"/>
          <w:szCs w:val="20"/>
        </w:rPr>
        <w:t>qua</w:t>
      </w:r>
      <w:r w:rsidR="00A2433A">
        <w:rPr>
          <w:rFonts w:ascii="Times New Roman" w:hAnsi="Times New Roman" w:hint="eastAsia"/>
          <w:sz w:val="20"/>
          <w:szCs w:val="20"/>
        </w:rPr>
        <w:t>nt</w:t>
      </w:r>
      <w:r w:rsidR="00A2433A">
        <w:rPr>
          <w:rFonts w:ascii="Times New Roman" w:hAnsi="Times New Roman"/>
          <w:sz w:val="20"/>
          <w:szCs w:val="20"/>
        </w:rPr>
        <w:t>ity</w:t>
      </w:r>
      <w:r w:rsidR="00A2433A">
        <w:rPr>
          <w:rFonts w:ascii="Times New Roman" w:hAnsi="Times New Roman" w:hint="eastAsia"/>
          <w:sz w:val="20"/>
          <w:szCs w:val="20"/>
        </w:rPr>
        <w:t xml:space="preserve"> </w:t>
      </w:r>
      <w:r w:rsidR="00315138">
        <w:rPr>
          <w:rFonts w:ascii="Times New Roman" w:hAnsi="Times New Roman" w:hint="eastAsia"/>
          <w:sz w:val="20"/>
          <w:szCs w:val="20"/>
        </w:rPr>
        <w:t xml:space="preserve">of </w:t>
      </w:r>
      <w:r w:rsidR="00A03419">
        <w:rPr>
          <w:rFonts w:ascii="Times New Roman" w:hAnsi="Times New Roman"/>
          <w:sz w:val="20"/>
          <w:szCs w:val="20"/>
        </w:rPr>
        <w:t>R</w:t>
      </w:r>
      <w:r w:rsidR="00315138">
        <w:rPr>
          <w:rFonts w:ascii="Times New Roman" w:hAnsi="Times New Roman" w:hint="eastAsia"/>
          <w:sz w:val="20"/>
          <w:szCs w:val="20"/>
        </w:rPr>
        <w:t xml:space="preserve">emote </w:t>
      </w:r>
      <w:r w:rsidR="00F300C6">
        <w:rPr>
          <w:rFonts w:ascii="Times New Roman" w:hAnsi="Times New Roman" w:hint="eastAsia"/>
          <w:sz w:val="20"/>
          <w:szCs w:val="20"/>
        </w:rPr>
        <w:t>UEs</w:t>
      </w:r>
      <w:r w:rsidR="00A2433A">
        <w:rPr>
          <w:rFonts w:ascii="Times New Roman" w:hAnsi="Times New Roman" w:hint="eastAsia"/>
          <w:sz w:val="20"/>
          <w:szCs w:val="20"/>
        </w:rPr>
        <w:t xml:space="preserve"> </w:t>
      </w:r>
      <w:r w:rsidR="00F300C6">
        <w:rPr>
          <w:rFonts w:ascii="Times New Roman" w:hAnsi="Times New Roman" w:hint="eastAsia"/>
          <w:sz w:val="20"/>
          <w:szCs w:val="20"/>
        </w:rPr>
        <w:t xml:space="preserve">and services requirements are </w:t>
      </w:r>
      <w:r w:rsidR="000371D2">
        <w:rPr>
          <w:rFonts w:ascii="Times New Roman" w:hAnsi="Times New Roman" w:hint="eastAsia"/>
          <w:sz w:val="20"/>
          <w:szCs w:val="20"/>
        </w:rPr>
        <w:t>low</w:t>
      </w:r>
      <w:r w:rsidR="001D65DF"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 w:hint="eastAsia"/>
          <w:sz w:val="20"/>
          <w:szCs w:val="20"/>
        </w:rPr>
        <w:t xml:space="preserve">no </w:t>
      </w:r>
      <w:r w:rsidR="00605BCA">
        <w:rPr>
          <w:rFonts w:ascii="Times New Roman" w:hAnsi="Times New Roman" w:hint="eastAsia"/>
          <w:sz w:val="20"/>
          <w:szCs w:val="20"/>
        </w:rPr>
        <w:t xml:space="preserve">physical </w:t>
      </w:r>
      <w:r>
        <w:rPr>
          <w:rFonts w:ascii="Times New Roman" w:hAnsi="Times New Roman" w:hint="eastAsia"/>
          <w:sz w:val="20"/>
          <w:szCs w:val="20"/>
        </w:rPr>
        <w:t>Sidelink</w:t>
      </w:r>
      <w:r w:rsidR="003D6B07">
        <w:rPr>
          <w:rFonts w:ascii="Times New Roman" w:hAnsi="Times New Roman" w:hint="eastAsia"/>
          <w:sz w:val="20"/>
          <w:szCs w:val="20"/>
        </w:rPr>
        <w:t xml:space="preserve"> feedback </w:t>
      </w:r>
      <w:r>
        <w:rPr>
          <w:rFonts w:ascii="Times New Roman" w:hAnsi="Times New Roman" w:hint="eastAsia"/>
          <w:sz w:val="20"/>
          <w:szCs w:val="20"/>
        </w:rPr>
        <w:t>mechanism</w:t>
      </w:r>
      <w:r w:rsidR="00F231D8">
        <w:rPr>
          <w:rFonts w:ascii="Times New Roman" w:hAnsi="Times New Roman" w:hint="eastAsia"/>
          <w:sz w:val="20"/>
          <w:szCs w:val="20"/>
        </w:rPr>
        <w:t xml:space="preserve"> is introduced in Rel-13 relay</w:t>
      </w:r>
      <w:r w:rsidR="003A24BD">
        <w:rPr>
          <w:rFonts w:ascii="Times New Roman" w:hAnsi="Times New Roman" w:hint="eastAsia"/>
          <w:sz w:val="20"/>
          <w:szCs w:val="20"/>
        </w:rPr>
        <w:t xml:space="preserve">.  Considering the scenarios of </w:t>
      </w:r>
      <w:r w:rsidR="00605BCA">
        <w:rPr>
          <w:rFonts w:ascii="Times New Roman" w:hAnsi="Times New Roman" w:hint="eastAsia"/>
          <w:sz w:val="20"/>
          <w:szCs w:val="20"/>
        </w:rPr>
        <w:t>FeD2D</w:t>
      </w:r>
      <w:r w:rsidR="003A24BD">
        <w:rPr>
          <w:rFonts w:ascii="Times New Roman" w:hAnsi="Times New Roman" w:hint="eastAsia"/>
          <w:sz w:val="20"/>
          <w:szCs w:val="20"/>
        </w:rPr>
        <w:t xml:space="preserve"> relay communication, </w:t>
      </w:r>
      <w:r w:rsidR="00041D78">
        <w:rPr>
          <w:rFonts w:ascii="Times New Roman" w:hAnsi="Times New Roman" w:hint="eastAsia"/>
          <w:sz w:val="20"/>
          <w:szCs w:val="20"/>
        </w:rPr>
        <w:t xml:space="preserve">it is </w:t>
      </w:r>
      <w:r w:rsidR="00041D78">
        <w:rPr>
          <w:rFonts w:ascii="Times New Roman" w:hAnsi="Times New Roman"/>
          <w:sz w:val="20"/>
          <w:szCs w:val="20"/>
        </w:rPr>
        <w:t>worthy</w:t>
      </w:r>
      <w:r w:rsidR="00041D78">
        <w:rPr>
          <w:rFonts w:ascii="Times New Roman" w:hAnsi="Times New Roman" w:hint="eastAsia"/>
          <w:sz w:val="20"/>
          <w:szCs w:val="20"/>
        </w:rPr>
        <w:t xml:space="preserve"> to design </w:t>
      </w:r>
      <w:r w:rsidR="00A03419">
        <w:rPr>
          <w:rFonts w:ascii="Times New Roman" w:hAnsi="Times New Roman"/>
          <w:sz w:val="20"/>
          <w:szCs w:val="20"/>
        </w:rPr>
        <w:t xml:space="preserve">a </w:t>
      </w:r>
      <w:r w:rsidR="00BC0EE5">
        <w:rPr>
          <w:rFonts w:ascii="Times New Roman" w:hAnsi="Times New Roman" w:hint="eastAsia"/>
          <w:sz w:val="20"/>
          <w:szCs w:val="20"/>
        </w:rPr>
        <w:t>Sidelink feedback scheme</w:t>
      </w:r>
      <w:r w:rsidR="00A03419">
        <w:rPr>
          <w:rFonts w:ascii="Times New Roman" w:hAnsi="Times New Roman"/>
          <w:sz w:val="20"/>
          <w:szCs w:val="20"/>
        </w:rPr>
        <w:t>,</w:t>
      </w:r>
      <w:r w:rsidR="00BC0EE5">
        <w:rPr>
          <w:rFonts w:ascii="Times New Roman" w:hAnsi="Times New Roman" w:hint="eastAsia"/>
          <w:sz w:val="20"/>
          <w:szCs w:val="20"/>
        </w:rPr>
        <w:t xml:space="preserve"> which is useful to promote Sidelink retransmission eff</w:t>
      </w:r>
      <w:r w:rsidR="00A75829">
        <w:rPr>
          <w:rFonts w:ascii="Times New Roman" w:hAnsi="Times New Roman" w:hint="eastAsia"/>
          <w:sz w:val="20"/>
          <w:szCs w:val="20"/>
        </w:rPr>
        <w:t>ici</w:t>
      </w:r>
      <w:r w:rsidR="00BC0EE5">
        <w:rPr>
          <w:rFonts w:ascii="Times New Roman" w:hAnsi="Times New Roman" w:hint="eastAsia"/>
          <w:sz w:val="20"/>
          <w:szCs w:val="20"/>
        </w:rPr>
        <w:t>en</w:t>
      </w:r>
      <w:r w:rsidR="00A75829">
        <w:rPr>
          <w:rFonts w:ascii="Times New Roman" w:hAnsi="Times New Roman" w:hint="eastAsia"/>
          <w:sz w:val="20"/>
          <w:szCs w:val="20"/>
        </w:rPr>
        <w:t>cy</w:t>
      </w:r>
      <w:r w:rsidR="00605BCA"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3D6B07">
        <w:rPr>
          <w:rFonts w:ascii="Times New Roman" w:hAnsi="Times New Roman" w:hint="eastAsia"/>
          <w:sz w:val="20"/>
          <w:szCs w:val="20"/>
        </w:rPr>
        <w:t xml:space="preserve"> </w:t>
      </w:r>
      <w:r w:rsidR="00E227B8">
        <w:rPr>
          <w:rFonts w:ascii="Times New Roman" w:hAnsi="Times New Roman" w:hint="eastAsia"/>
          <w:sz w:val="20"/>
          <w:szCs w:val="20"/>
        </w:rPr>
        <w:t>For</w:t>
      </w:r>
      <w:r w:rsidR="00283C67">
        <w:rPr>
          <w:rFonts w:ascii="Times New Roman" w:hAnsi="Times New Roman" w:hint="eastAsia"/>
          <w:sz w:val="20"/>
          <w:szCs w:val="20"/>
        </w:rPr>
        <w:t xml:space="preserve"> the case of</w:t>
      </w:r>
      <w:r w:rsidR="004001A9">
        <w:rPr>
          <w:rFonts w:ascii="Times New Roman" w:hAnsi="Times New Roman"/>
          <w:sz w:val="20"/>
          <w:szCs w:val="20"/>
        </w:rPr>
        <w:t xml:space="preserve"> </w:t>
      </w:r>
      <w:r w:rsidR="00A03419">
        <w:rPr>
          <w:rFonts w:ascii="Times New Roman" w:hAnsi="Times New Roman"/>
          <w:sz w:val="20"/>
          <w:szCs w:val="20"/>
        </w:rPr>
        <w:t xml:space="preserve">the </w:t>
      </w:r>
      <w:r w:rsidR="00A03419">
        <w:rPr>
          <w:rFonts w:ascii="Times New Roman" w:hAnsi="Times New Roman" w:hint="eastAsia"/>
          <w:sz w:val="20"/>
          <w:szCs w:val="20"/>
        </w:rPr>
        <w:t xml:space="preserve">Remote UE </w:t>
      </w:r>
      <w:r w:rsidR="00A03419">
        <w:rPr>
          <w:rFonts w:ascii="Times New Roman" w:hAnsi="Times New Roman"/>
          <w:sz w:val="20"/>
          <w:szCs w:val="20"/>
        </w:rPr>
        <w:t>being</w:t>
      </w:r>
      <w:r w:rsidR="00F26057">
        <w:rPr>
          <w:rFonts w:ascii="Times New Roman" w:hAnsi="Times New Roman" w:hint="eastAsia"/>
          <w:sz w:val="20"/>
          <w:szCs w:val="20"/>
        </w:rPr>
        <w:t xml:space="preserve"> scheduled by eNB, </w:t>
      </w:r>
      <w:r w:rsidR="008D790F">
        <w:rPr>
          <w:rFonts w:ascii="Times New Roman" w:hAnsi="Times New Roman" w:hint="eastAsia"/>
          <w:sz w:val="20"/>
          <w:szCs w:val="20"/>
        </w:rPr>
        <w:t xml:space="preserve">Sidelink resource </w:t>
      </w:r>
      <w:r w:rsidR="0098717A">
        <w:rPr>
          <w:rFonts w:ascii="Times New Roman" w:hAnsi="Times New Roman" w:hint="eastAsia"/>
          <w:sz w:val="20"/>
          <w:szCs w:val="20"/>
        </w:rPr>
        <w:t xml:space="preserve">is allocated </w:t>
      </w:r>
      <w:r w:rsidR="008D790F">
        <w:rPr>
          <w:rFonts w:ascii="Times New Roman" w:hAnsi="Times New Roman" w:hint="eastAsia"/>
          <w:sz w:val="20"/>
          <w:szCs w:val="20"/>
        </w:rPr>
        <w:t xml:space="preserve">by eNB on Uu DL and the corresponding feedback should be </w:t>
      </w:r>
      <w:r w:rsidR="002B2292">
        <w:rPr>
          <w:rFonts w:ascii="Times New Roman" w:hAnsi="Times New Roman" w:hint="eastAsia"/>
          <w:sz w:val="20"/>
          <w:szCs w:val="20"/>
        </w:rPr>
        <w:t>report</w:t>
      </w:r>
      <w:r w:rsidR="004001A9">
        <w:rPr>
          <w:rFonts w:ascii="Times New Roman" w:hAnsi="Times New Roman"/>
          <w:sz w:val="20"/>
          <w:szCs w:val="20"/>
        </w:rPr>
        <w:t>ed</w:t>
      </w:r>
      <w:r w:rsidR="002B2292">
        <w:rPr>
          <w:rFonts w:ascii="Times New Roman" w:hAnsi="Times New Roman" w:hint="eastAsia"/>
          <w:sz w:val="20"/>
          <w:szCs w:val="20"/>
        </w:rPr>
        <w:t xml:space="preserve"> to eNB on Uu UL or </w:t>
      </w:r>
      <w:r w:rsidR="0006092D">
        <w:rPr>
          <w:rFonts w:ascii="Times New Roman" w:hAnsi="Times New Roman" w:hint="eastAsia"/>
          <w:sz w:val="20"/>
          <w:szCs w:val="20"/>
        </w:rPr>
        <w:t xml:space="preserve">be transmitted </w:t>
      </w:r>
      <w:r w:rsidR="002B2292">
        <w:rPr>
          <w:rFonts w:ascii="Times New Roman" w:hAnsi="Times New Roman" w:hint="eastAsia"/>
          <w:sz w:val="20"/>
          <w:szCs w:val="20"/>
        </w:rPr>
        <w:t xml:space="preserve">to </w:t>
      </w:r>
      <w:r w:rsidR="00A03419">
        <w:rPr>
          <w:rFonts w:ascii="Times New Roman" w:hAnsi="Times New Roman"/>
          <w:sz w:val="20"/>
          <w:szCs w:val="20"/>
        </w:rPr>
        <w:t xml:space="preserve">the </w:t>
      </w:r>
      <w:r w:rsidR="002B2292">
        <w:rPr>
          <w:rFonts w:ascii="Times New Roman" w:hAnsi="Times New Roman" w:hint="eastAsia"/>
          <w:sz w:val="20"/>
          <w:szCs w:val="20"/>
        </w:rPr>
        <w:t>Relay UE</w:t>
      </w:r>
      <w:r w:rsidR="003C3999">
        <w:rPr>
          <w:rFonts w:ascii="Times New Roman" w:hAnsi="Times New Roman" w:hint="eastAsia"/>
          <w:sz w:val="20"/>
          <w:szCs w:val="20"/>
        </w:rPr>
        <w:t xml:space="preserve"> and then </w:t>
      </w:r>
      <w:r w:rsidR="00710592">
        <w:rPr>
          <w:rFonts w:ascii="Times New Roman" w:hAnsi="Times New Roman" w:hint="eastAsia"/>
          <w:sz w:val="20"/>
          <w:szCs w:val="20"/>
        </w:rPr>
        <w:t>forward</w:t>
      </w:r>
      <w:r w:rsidR="00F9014E">
        <w:rPr>
          <w:rFonts w:ascii="Times New Roman" w:hAnsi="Times New Roman" w:hint="eastAsia"/>
          <w:sz w:val="20"/>
          <w:szCs w:val="20"/>
        </w:rPr>
        <w:t>ed</w:t>
      </w:r>
      <w:r w:rsidR="00710592">
        <w:rPr>
          <w:rFonts w:ascii="Times New Roman" w:hAnsi="Times New Roman" w:hint="eastAsia"/>
          <w:sz w:val="20"/>
          <w:szCs w:val="20"/>
        </w:rPr>
        <w:t xml:space="preserve"> </w:t>
      </w:r>
      <w:r w:rsidR="0003140D">
        <w:rPr>
          <w:rFonts w:ascii="Times New Roman" w:hAnsi="Times New Roman" w:hint="eastAsia"/>
          <w:sz w:val="20"/>
          <w:szCs w:val="20"/>
        </w:rPr>
        <w:t>to eNB</w:t>
      </w:r>
      <w:r w:rsidR="004001A9">
        <w:rPr>
          <w:rFonts w:ascii="Times New Roman" w:hAnsi="Times New Roman"/>
          <w:sz w:val="20"/>
          <w:szCs w:val="20"/>
        </w:rPr>
        <w:t>.</w:t>
      </w:r>
      <w:r w:rsidR="002B2292">
        <w:rPr>
          <w:rFonts w:ascii="Times New Roman" w:hAnsi="Times New Roman" w:hint="eastAsia"/>
          <w:sz w:val="20"/>
          <w:szCs w:val="20"/>
        </w:rPr>
        <w:t xml:space="preserve"> </w:t>
      </w:r>
      <w:r w:rsidR="004001A9">
        <w:rPr>
          <w:rFonts w:ascii="Times New Roman" w:hAnsi="Times New Roman"/>
          <w:sz w:val="20"/>
          <w:szCs w:val="20"/>
        </w:rPr>
        <w:t xml:space="preserve">However, </w:t>
      </w:r>
      <w:r w:rsidR="002B2292">
        <w:rPr>
          <w:rFonts w:ascii="Times New Roman" w:hAnsi="Times New Roman" w:hint="eastAsia"/>
          <w:sz w:val="20"/>
          <w:szCs w:val="20"/>
        </w:rPr>
        <w:t xml:space="preserve">it </w:t>
      </w:r>
      <w:r w:rsidR="004001A9">
        <w:rPr>
          <w:rFonts w:ascii="Times New Roman" w:hAnsi="Times New Roman"/>
          <w:sz w:val="20"/>
          <w:szCs w:val="20"/>
        </w:rPr>
        <w:t xml:space="preserve">is </w:t>
      </w:r>
      <w:r w:rsidR="002B2292">
        <w:rPr>
          <w:rFonts w:ascii="Times New Roman" w:hAnsi="Times New Roman" w:hint="eastAsia"/>
          <w:sz w:val="20"/>
          <w:szCs w:val="20"/>
        </w:rPr>
        <w:t xml:space="preserve">dependent </w:t>
      </w:r>
      <w:r w:rsidR="004001A9">
        <w:rPr>
          <w:rFonts w:ascii="Times New Roman" w:hAnsi="Times New Roman"/>
          <w:sz w:val="20"/>
          <w:szCs w:val="20"/>
        </w:rPr>
        <w:t xml:space="preserve">on </w:t>
      </w:r>
      <w:r w:rsidR="002B2292">
        <w:rPr>
          <w:rFonts w:ascii="Times New Roman" w:hAnsi="Times New Roman" w:hint="eastAsia"/>
          <w:sz w:val="20"/>
          <w:szCs w:val="20"/>
        </w:rPr>
        <w:t xml:space="preserve">the </w:t>
      </w:r>
      <w:r w:rsidR="00CF19EF">
        <w:rPr>
          <w:rFonts w:ascii="Times New Roman" w:hAnsi="Times New Roman" w:hint="eastAsia"/>
          <w:sz w:val="20"/>
          <w:szCs w:val="20"/>
        </w:rPr>
        <w:t>resource allocation</w:t>
      </w:r>
      <w:r w:rsidR="00934283">
        <w:rPr>
          <w:rFonts w:ascii="Times New Roman" w:hAnsi="Times New Roman" w:hint="eastAsia"/>
          <w:sz w:val="20"/>
          <w:szCs w:val="20"/>
        </w:rPr>
        <w:t xml:space="preserve"> </w:t>
      </w:r>
      <w:r w:rsidR="002B2292">
        <w:rPr>
          <w:rFonts w:ascii="Times New Roman" w:hAnsi="Times New Roman" w:hint="eastAsia"/>
          <w:sz w:val="20"/>
          <w:szCs w:val="20"/>
        </w:rPr>
        <w:t>and feedback schemes</w:t>
      </w:r>
      <w:r w:rsidR="004001A9">
        <w:rPr>
          <w:rFonts w:ascii="Times New Roman" w:hAnsi="Times New Roman"/>
          <w:sz w:val="20"/>
          <w:szCs w:val="20"/>
        </w:rPr>
        <w:t xml:space="preserve"> and</w:t>
      </w:r>
      <w:r w:rsidR="002B2292">
        <w:rPr>
          <w:rFonts w:ascii="Times New Roman" w:hAnsi="Times New Roman" w:hint="eastAsia"/>
          <w:sz w:val="20"/>
          <w:szCs w:val="20"/>
        </w:rPr>
        <w:t xml:space="preserve"> more details </w:t>
      </w:r>
      <w:r w:rsidR="004001A9">
        <w:rPr>
          <w:rFonts w:ascii="Times New Roman" w:hAnsi="Times New Roman"/>
          <w:sz w:val="20"/>
          <w:szCs w:val="20"/>
        </w:rPr>
        <w:t xml:space="preserve">are </w:t>
      </w:r>
      <w:r w:rsidR="00CD05EA">
        <w:rPr>
          <w:rFonts w:ascii="Times New Roman" w:hAnsi="Times New Roman" w:hint="eastAsia"/>
          <w:sz w:val="20"/>
          <w:szCs w:val="20"/>
        </w:rPr>
        <w:t xml:space="preserve">presented </w:t>
      </w:r>
      <w:r w:rsidR="002B2292">
        <w:rPr>
          <w:rFonts w:ascii="Times New Roman" w:hAnsi="Times New Roman" w:hint="eastAsia"/>
          <w:sz w:val="20"/>
          <w:szCs w:val="20"/>
        </w:rPr>
        <w:t xml:space="preserve">in </w:t>
      </w:r>
      <w:fldSimple w:instr=" REF _Ref481085917 \n \h  \* MERGEFORMAT ">
        <w:r w:rsidR="002B2292">
          <w:rPr>
            <w:rFonts w:ascii="Times New Roman" w:hAnsi="Times New Roman"/>
            <w:sz w:val="20"/>
            <w:szCs w:val="20"/>
          </w:rPr>
          <w:t>[3]</w:t>
        </w:r>
      </w:fldSimple>
      <w:r w:rsidR="002B2292">
        <w:rPr>
          <w:rFonts w:ascii="Times New Roman" w:hAnsi="Times New Roman" w:hint="eastAsia"/>
          <w:sz w:val="20"/>
          <w:szCs w:val="20"/>
        </w:rPr>
        <w:t>.</w:t>
      </w:r>
    </w:p>
    <w:p w:rsidR="00B33A9E" w:rsidRDefault="006D2367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addition</w:t>
      </w:r>
      <w:r w:rsidR="00510F01">
        <w:rPr>
          <w:rFonts w:ascii="Times New Roman" w:hAnsi="Times New Roman" w:hint="eastAsia"/>
          <w:sz w:val="20"/>
          <w:szCs w:val="20"/>
        </w:rPr>
        <w:t xml:space="preserve">, type 1 Remote UE can also work in </w:t>
      </w:r>
      <w:r w:rsidR="00A03419">
        <w:rPr>
          <w:rFonts w:ascii="Times New Roman" w:hAnsi="Times New Roman"/>
          <w:sz w:val="20"/>
          <w:szCs w:val="20"/>
        </w:rPr>
        <w:t xml:space="preserve">the </w:t>
      </w:r>
      <w:r w:rsidR="00510F01">
        <w:rPr>
          <w:rFonts w:ascii="Times New Roman" w:hAnsi="Times New Roman" w:hint="eastAsia"/>
          <w:sz w:val="20"/>
          <w:szCs w:val="20"/>
        </w:rPr>
        <w:t>unidirectional mode</w:t>
      </w:r>
      <w:r w:rsidR="00767C28">
        <w:rPr>
          <w:rFonts w:ascii="Times New Roman" w:hAnsi="Times New Roman" w:hint="eastAsia"/>
          <w:sz w:val="20"/>
          <w:szCs w:val="20"/>
        </w:rPr>
        <w:t xml:space="preserve">. </w:t>
      </w:r>
      <w:r w:rsidR="00792869">
        <w:rPr>
          <w:rFonts w:ascii="Times New Roman" w:hAnsi="Times New Roman" w:hint="eastAsia"/>
          <w:sz w:val="20"/>
          <w:szCs w:val="20"/>
        </w:rPr>
        <w:t xml:space="preserve">As agreed in RAN2#95, </w:t>
      </w:r>
      <w:r w:rsidR="00B33A9E" w:rsidRPr="00B33A9E">
        <w:rPr>
          <w:rFonts w:ascii="Times New Roman" w:hAnsi="Times New Roman"/>
          <w:color w:val="000000" w:themeColor="text1"/>
          <w:sz w:val="20"/>
          <w:szCs w:val="20"/>
        </w:rPr>
        <w:t xml:space="preserve">it initially focuses on bidirectional relay design, but should consider </w:t>
      </w:r>
      <w:r w:rsidR="00A03419">
        <w:rPr>
          <w:rFonts w:ascii="Times New Roman" w:hAnsi="Times New Roman"/>
          <w:color w:val="000000" w:themeColor="text1"/>
          <w:sz w:val="20"/>
          <w:szCs w:val="20"/>
        </w:rPr>
        <w:t xml:space="preserve">the </w:t>
      </w:r>
      <w:r w:rsidR="00B33A9E" w:rsidRPr="00B33A9E">
        <w:rPr>
          <w:rFonts w:ascii="Times New Roman" w:hAnsi="Times New Roman"/>
          <w:color w:val="000000" w:themeColor="text1"/>
          <w:sz w:val="20"/>
          <w:szCs w:val="20"/>
        </w:rPr>
        <w:t xml:space="preserve">impact of the design in unidirectional. For RAN1, the same principle could be followed. </w:t>
      </w:r>
      <w:r w:rsidR="00596325">
        <w:rPr>
          <w:rFonts w:ascii="Times New Roman" w:hAnsi="Times New Roman" w:hint="eastAsia"/>
          <w:sz w:val="20"/>
          <w:szCs w:val="20"/>
        </w:rPr>
        <w:t xml:space="preserve">Namely, RAN1 could prioritize the bidirectional relay design and meanwhile consider the potential </w:t>
      </w:r>
      <w:r w:rsidR="00AC396B">
        <w:rPr>
          <w:rFonts w:ascii="Times New Roman" w:hAnsi="Times New Roman" w:hint="eastAsia"/>
          <w:sz w:val="20"/>
          <w:szCs w:val="20"/>
        </w:rPr>
        <w:t xml:space="preserve">impact of </w:t>
      </w:r>
      <w:r w:rsidR="00A03419">
        <w:rPr>
          <w:rFonts w:ascii="Times New Roman" w:hAnsi="Times New Roman"/>
          <w:sz w:val="20"/>
          <w:szCs w:val="20"/>
        </w:rPr>
        <w:t xml:space="preserve">the </w:t>
      </w:r>
      <w:r w:rsidR="00596325">
        <w:rPr>
          <w:rFonts w:ascii="Times New Roman" w:hAnsi="Times New Roman" w:hint="eastAsia"/>
          <w:sz w:val="20"/>
          <w:szCs w:val="20"/>
        </w:rPr>
        <w:t xml:space="preserve">unidirectional </w:t>
      </w:r>
      <w:r w:rsidR="00AC396B">
        <w:rPr>
          <w:rFonts w:ascii="Times New Roman" w:hAnsi="Times New Roman" w:hint="eastAsia"/>
          <w:sz w:val="20"/>
          <w:szCs w:val="20"/>
        </w:rPr>
        <w:t>mode</w:t>
      </w:r>
      <w:r w:rsidR="00596325">
        <w:rPr>
          <w:rFonts w:ascii="Times New Roman" w:hAnsi="Times New Roman" w:hint="eastAsia"/>
          <w:sz w:val="20"/>
          <w:szCs w:val="20"/>
        </w:rPr>
        <w:t xml:space="preserve">. </w:t>
      </w:r>
      <w:r w:rsidR="00767C28">
        <w:rPr>
          <w:rFonts w:ascii="Times New Roman" w:hAnsi="Times New Roman" w:hint="eastAsia"/>
          <w:sz w:val="20"/>
          <w:szCs w:val="20"/>
        </w:rPr>
        <w:t xml:space="preserve"> </w:t>
      </w:r>
    </w:p>
    <w:p w:rsidR="00B33A9E" w:rsidRDefault="002B23CB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</w:t>
      </w:r>
      <w:r w:rsidR="00386089">
        <w:rPr>
          <w:rFonts w:ascii="Times New Roman" w:hAnsi="Times New Roman" w:hint="eastAsia"/>
          <w:b/>
          <w:i/>
          <w:sz w:val="20"/>
          <w:szCs w:val="20"/>
        </w:rPr>
        <w:t>2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E87B05">
        <w:rPr>
          <w:rFonts w:ascii="Times New Roman" w:hAnsi="Times New Roman" w:hint="eastAsia"/>
          <w:b/>
          <w:i/>
          <w:sz w:val="20"/>
          <w:szCs w:val="20"/>
        </w:rPr>
        <w:t>The u</w:t>
      </w:r>
      <w:r w:rsidR="00386089">
        <w:rPr>
          <w:rFonts w:ascii="Times New Roman" w:hAnsi="Times New Roman" w:hint="eastAsia"/>
          <w:b/>
          <w:i/>
          <w:sz w:val="20"/>
          <w:szCs w:val="20"/>
        </w:rPr>
        <w:t>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idirectional mode can be used for </w:t>
      </w:r>
      <w:r w:rsidR="008F0741">
        <w:rPr>
          <w:rFonts w:ascii="Times New Roman" w:hAnsi="Times New Roman" w:hint="eastAsia"/>
          <w:b/>
          <w:i/>
          <w:sz w:val="20"/>
          <w:szCs w:val="20"/>
        </w:rPr>
        <w:t xml:space="preserve">both </w:t>
      </w:r>
      <w:r>
        <w:rPr>
          <w:rFonts w:ascii="Times New Roman" w:hAnsi="Times New Roman" w:hint="eastAsia"/>
          <w:b/>
          <w:i/>
          <w:sz w:val="20"/>
          <w:szCs w:val="20"/>
        </w:rPr>
        <w:t>type 1</w:t>
      </w:r>
      <w:r w:rsidR="008F0741">
        <w:rPr>
          <w:rFonts w:ascii="Times New Roman" w:hAnsi="Times New Roman" w:hint="eastAsia"/>
          <w:b/>
          <w:i/>
          <w:sz w:val="20"/>
          <w:szCs w:val="20"/>
        </w:rPr>
        <w:t xml:space="preserve"> and type 2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Remote UE.</w:t>
      </w:r>
    </w:p>
    <w:p w:rsidR="00B33A9E" w:rsidRDefault="00827BE5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 w:rsidRPr="00310379">
        <w:rPr>
          <w:rFonts w:ascii="Times New Roman" w:hAnsi="Times New Roman" w:hint="eastAsia"/>
          <w:sz w:val="20"/>
          <w:szCs w:val="20"/>
        </w:rPr>
        <w:t xml:space="preserve">On the other hand, </w:t>
      </w:r>
      <w:r>
        <w:rPr>
          <w:rFonts w:ascii="Times New Roman" w:hAnsi="Times New Roman" w:hint="eastAsia"/>
          <w:sz w:val="20"/>
          <w:szCs w:val="20"/>
        </w:rPr>
        <w:t xml:space="preserve">since the </w:t>
      </w:r>
      <w:r w:rsidR="004F3C2E"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ype 2 Remote UE cannot receive Sidelink signals, </w:t>
      </w:r>
      <w:r w:rsidR="00065A47">
        <w:rPr>
          <w:rFonts w:ascii="Times New Roman" w:hAnsi="Times New Roman" w:hint="eastAsia"/>
          <w:sz w:val="20"/>
          <w:szCs w:val="20"/>
        </w:rPr>
        <w:t xml:space="preserve">it </w:t>
      </w:r>
      <w:r w:rsidR="00AC396B">
        <w:rPr>
          <w:rFonts w:ascii="Times New Roman" w:hAnsi="Times New Roman" w:hint="eastAsia"/>
          <w:sz w:val="20"/>
          <w:szCs w:val="20"/>
        </w:rPr>
        <w:t xml:space="preserve">is questionable if the </w:t>
      </w:r>
      <w:r w:rsidR="004F3C2E"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ype 2 Remote UE </w:t>
      </w:r>
      <w:r w:rsidR="00AC396B">
        <w:rPr>
          <w:rFonts w:ascii="Times New Roman" w:hAnsi="Times New Roman" w:hint="eastAsia"/>
          <w:sz w:val="20"/>
          <w:szCs w:val="20"/>
        </w:rPr>
        <w:t>could perform the relay d</w:t>
      </w:r>
      <w:r>
        <w:rPr>
          <w:rFonts w:ascii="Times New Roman" w:hAnsi="Times New Roman" w:hint="eastAsia"/>
          <w:sz w:val="20"/>
          <w:szCs w:val="20"/>
        </w:rPr>
        <w:t>iscovery</w:t>
      </w:r>
      <w:r w:rsidR="00B21C43">
        <w:rPr>
          <w:rFonts w:ascii="Times New Roman" w:hAnsi="Times New Roman" w:hint="eastAsia"/>
          <w:sz w:val="20"/>
          <w:szCs w:val="20"/>
        </w:rPr>
        <w:t xml:space="preserve"> and relay communication</w:t>
      </w:r>
      <w:r w:rsidR="00AC396B">
        <w:rPr>
          <w:rFonts w:ascii="Times New Roman" w:hAnsi="Times New Roman" w:hint="eastAsia"/>
          <w:sz w:val="20"/>
          <w:szCs w:val="20"/>
        </w:rPr>
        <w:t xml:space="preserve">. </w:t>
      </w:r>
      <w:r w:rsidR="00B21C43">
        <w:rPr>
          <w:rFonts w:ascii="Times New Roman" w:hAnsi="Times New Roman" w:hint="eastAsia"/>
          <w:sz w:val="20"/>
          <w:szCs w:val="20"/>
        </w:rPr>
        <w:t>According to the</w:t>
      </w:r>
      <w:r w:rsidR="00AC396B">
        <w:rPr>
          <w:rFonts w:ascii="Times New Roman" w:hAnsi="Times New Roman" w:hint="eastAsia"/>
          <w:sz w:val="20"/>
          <w:szCs w:val="20"/>
        </w:rPr>
        <w:t xml:space="preserve"> R</w:t>
      </w:r>
      <w:r w:rsidR="009B70CE">
        <w:rPr>
          <w:rFonts w:ascii="Times New Roman" w:hAnsi="Times New Roman" w:hint="eastAsia"/>
          <w:sz w:val="20"/>
          <w:szCs w:val="20"/>
        </w:rPr>
        <w:t>el-</w:t>
      </w:r>
      <w:r w:rsidR="00AC396B">
        <w:rPr>
          <w:rFonts w:ascii="Times New Roman" w:hAnsi="Times New Roman" w:hint="eastAsia"/>
          <w:sz w:val="20"/>
          <w:szCs w:val="20"/>
        </w:rPr>
        <w:t xml:space="preserve">13 UE-to-Network </w:t>
      </w:r>
      <w:r w:rsidR="00AC396B">
        <w:rPr>
          <w:rFonts w:ascii="Times New Roman" w:hAnsi="Times New Roman" w:hint="eastAsia"/>
          <w:sz w:val="20"/>
          <w:szCs w:val="20"/>
        </w:rPr>
        <w:lastRenderedPageBreak/>
        <w:t>Relay design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AC396B">
        <w:rPr>
          <w:rFonts w:ascii="Times New Roman" w:hAnsi="Times New Roman" w:hint="eastAsia"/>
          <w:sz w:val="20"/>
          <w:szCs w:val="20"/>
        </w:rPr>
        <w:t xml:space="preserve">the </w:t>
      </w:r>
      <w:r w:rsidR="00B64C3F">
        <w:rPr>
          <w:rFonts w:ascii="Times New Roman" w:hAnsi="Times New Roman" w:hint="eastAsia"/>
          <w:sz w:val="20"/>
          <w:szCs w:val="20"/>
        </w:rPr>
        <w:t>R</w:t>
      </w:r>
      <w:r w:rsidR="00AC396B">
        <w:rPr>
          <w:rFonts w:ascii="Times New Roman" w:hAnsi="Times New Roman" w:hint="eastAsia"/>
          <w:sz w:val="20"/>
          <w:szCs w:val="20"/>
        </w:rPr>
        <w:t>emote UE has to perform relay discovery</w:t>
      </w:r>
      <w:r w:rsidR="00AD2ED1">
        <w:rPr>
          <w:rFonts w:ascii="Times New Roman" w:hAnsi="Times New Roman" w:hint="eastAsia"/>
          <w:sz w:val="20"/>
          <w:szCs w:val="20"/>
        </w:rPr>
        <w:t>,</w:t>
      </w:r>
      <w:r w:rsidR="00AC396B">
        <w:rPr>
          <w:rFonts w:ascii="Times New Roman" w:hAnsi="Times New Roman" w:hint="eastAsia"/>
          <w:sz w:val="20"/>
          <w:szCs w:val="20"/>
        </w:rPr>
        <w:t xml:space="preserve"> relay selection </w:t>
      </w:r>
      <w:r w:rsidR="00B21C43">
        <w:rPr>
          <w:rFonts w:ascii="Times New Roman" w:hAnsi="Times New Roman" w:hint="eastAsia"/>
          <w:sz w:val="20"/>
          <w:szCs w:val="20"/>
        </w:rPr>
        <w:t>and then</w:t>
      </w:r>
      <w:r w:rsidR="00AC396B">
        <w:rPr>
          <w:rFonts w:ascii="Times New Roman" w:hAnsi="Times New Roman" w:hint="eastAsia"/>
          <w:sz w:val="20"/>
          <w:szCs w:val="20"/>
        </w:rPr>
        <w:t xml:space="preserve"> establish PC5 direct connection with the selected</w:t>
      </w:r>
      <w:r w:rsidR="00B21C43">
        <w:rPr>
          <w:rFonts w:ascii="Times New Roman" w:hAnsi="Times New Roman" w:hint="eastAsia"/>
          <w:sz w:val="20"/>
          <w:szCs w:val="20"/>
        </w:rPr>
        <w:t xml:space="preserve"> </w:t>
      </w:r>
      <w:r w:rsidR="00693B07">
        <w:rPr>
          <w:rFonts w:ascii="Times New Roman" w:hAnsi="Times New Roman" w:hint="eastAsia"/>
          <w:sz w:val="20"/>
          <w:szCs w:val="20"/>
        </w:rPr>
        <w:t>R</w:t>
      </w:r>
      <w:r w:rsidR="00B21C43">
        <w:rPr>
          <w:rFonts w:ascii="Times New Roman" w:hAnsi="Times New Roman" w:hint="eastAsia"/>
          <w:sz w:val="20"/>
          <w:szCs w:val="20"/>
        </w:rPr>
        <w:t>elay UE</w:t>
      </w:r>
      <w:r w:rsidR="00AC396B">
        <w:rPr>
          <w:rFonts w:ascii="Times New Roman" w:hAnsi="Times New Roman" w:hint="eastAsia"/>
          <w:sz w:val="20"/>
          <w:szCs w:val="20"/>
        </w:rPr>
        <w:t>. Currently, SA2 defined two relay discovery models (</w:t>
      </w:r>
      <w:r w:rsidR="007B1AC0">
        <w:rPr>
          <w:rFonts w:ascii="Times New Roman" w:hAnsi="Times New Roman" w:hint="eastAsia"/>
          <w:sz w:val="20"/>
          <w:szCs w:val="20"/>
        </w:rPr>
        <w:t xml:space="preserve">Discovery </w:t>
      </w:r>
      <w:r w:rsidR="00AC396B">
        <w:rPr>
          <w:rFonts w:ascii="Times New Roman" w:hAnsi="Times New Roman" w:hint="eastAsia"/>
          <w:sz w:val="20"/>
          <w:szCs w:val="20"/>
        </w:rPr>
        <w:t>Model A and Model B). Both of the relay discovery model</w:t>
      </w:r>
      <w:r w:rsidR="00AD2ED1">
        <w:rPr>
          <w:rFonts w:ascii="Times New Roman" w:hAnsi="Times New Roman" w:hint="eastAsia"/>
          <w:sz w:val="20"/>
          <w:szCs w:val="20"/>
        </w:rPr>
        <w:t>s</w:t>
      </w:r>
      <w:r w:rsidR="00AC396B">
        <w:rPr>
          <w:rFonts w:ascii="Times New Roman" w:hAnsi="Times New Roman" w:hint="eastAsia"/>
          <w:sz w:val="20"/>
          <w:szCs w:val="20"/>
        </w:rPr>
        <w:t xml:space="preserve"> require the </w:t>
      </w:r>
      <w:r w:rsidR="0048789C">
        <w:rPr>
          <w:rFonts w:ascii="Times New Roman" w:hAnsi="Times New Roman" w:hint="eastAsia"/>
          <w:sz w:val="20"/>
          <w:szCs w:val="20"/>
        </w:rPr>
        <w:t>R</w:t>
      </w:r>
      <w:r w:rsidR="00AC396B">
        <w:rPr>
          <w:rFonts w:ascii="Times New Roman" w:hAnsi="Times New Roman" w:hint="eastAsia"/>
          <w:sz w:val="20"/>
          <w:szCs w:val="20"/>
        </w:rPr>
        <w:t xml:space="preserve">emote UE to receive the relay discovery relevant message over PC5. </w:t>
      </w:r>
      <w:r w:rsidR="00B21C43">
        <w:rPr>
          <w:rFonts w:ascii="Times New Roman" w:hAnsi="Times New Roman" w:hint="eastAsia"/>
          <w:sz w:val="20"/>
          <w:szCs w:val="20"/>
        </w:rPr>
        <w:t xml:space="preserve">In addition, the PC5 direct link establishment procedure also requires the </w:t>
      </w:r>
      <w:r w:rsidR="0048789C">
        <w:rPr>
          <w:rFonts w:ascii="Times New Roman" w:hAnsi="Times New Roman" w:hint="eastAsia"/>
          <w:sz w:val="20"/>
          <w:szCs w:val="20"/>
        </w:rPr>
        <w:t>R</w:t>
      </w:r>
      <w:r w:rsidR="00B21C43">
        <w:rPr>
          <w:rFonts w:ascii="Times New Roman" w:hAnsi="Times New Roman" w:hint="eastAsia"/>
          <w:sz w:val="20"/>
          <w:szCs w:val="20"/>
        </w:rPr>
        <w:t xml:space="preserve">emote UE to receive the direct link setup response </w:t>
      </w:r>
      <w:r w:rsidR="00AD2ED1">
        <w:rPr>
          <w:rFonts w:ascii="Times New Roman" w:hAnsi="Times New Roman" w:hint="eastAsia"/>
          <w:sz w:val="20"/>
          <w:szCs w:val="20"/>
        </w:rPr>
        <w:t xml:space="preserve">message </w:t>
      </w:r>
      <w:r w:rsidR="00B21C43">
        <w:rPr>
          <w:rFonts w:ascii="Times New Roman" w:hAnsi="Times New Roman" w:hint="eastAsia"/>
          <w:sz w:val="20"/>
          <w:szCs w:val="20"/>
        </w:rPr>
        <w:t>from</w:t>
      </w:r>
      <w:r w:rsidR="0048789C">
        <w:rPr>
          <w:rFonts w:ascii="Times New Roman" w:hAnsi="Times New Roman" w:hint="eastAsia"/>
          <w:sz w:val="20"/>
          <w:szCs w:val="20"/>
        </w:rPr>
        <w:t xml:space="preserve"> the</w:t>
      </w:r>
      <w:r w:rsidR="00B21C43">
        <w:rPr>
          <w:rFonts w:ascii="Times New Roman" w:hAnsi="Times New Roman" w:hint="eastAsia"/>
          <w:sz w:val="20"/>
          <w:szCs w:val="20"/>
        </w:rPr>
        <w:t xml:space="preserve"> </w:t>
      </w:r>
      <w:r w:rsidR="0048789C">
        <w:rPr>
          <w:rFonts w:ascii="Times New Roman" w:hAnsi="Times New Roman" w:hint="eastAsia"/>
          <w:sz w:val="20"/>
          <w:szCs w:val="20"/>
        </w:rPr>
        <w:t>R</w:t>
      </w:r>
      <w:r w:rsidR="00B21C43">
        <w:rPr>
          <w:rFonts w:ascii="Times New Roman" w:hAnsi="Times New Roman" w:hint="eastAsia"/>
          <w:sz w:val="20"/>
          <w:szCs w:val="20"/>
        </w:rPr>
        <w:t xml:space="preserve">elay UE. </w:t>
      </w:r>
      <w:r w:rsidR="00DF37B7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If the </w:t>
      </w:r>
      <w:r w:rsidR="004F3C2E"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ype 2 Remote UE </w:t>
      </w:r>
      <w:r w:rsidR="007B1AC0">
        <w:rPr>
          <w:rFonts w:ascii="Times New Roman" w:hAnsi="Times New Roman" w:hint="eastAsia"/>
          <w:sz w:val="20"/>
          <w:szCs w:val="20"/>
        </w:rPr>
        <w:t xml:space="preserve">does not </w:t>
      </w:r>
      <w:r w:rsidR="00AD2ED1">
        <w:rPr>
          <w:rFonts w:ascii="Times New Roman" w:hAnsi="Times New Roman" w:hint="eastAsia"/>
          <w:sz w:val="20"/>
          <w:szCs w:val="20"/>
        </w:rPr>
        <w:t>support</w:t>
      </w:r>
      <w:r w:rsidR="007B1AC0">
        <w:rPr>
          <w:rFonts w:ascii="Times New Roman" w:hAnsi="Times New Roman" w:hint="eastAsia"/>
          <w:sz w:val="20"/>
          <w:szCs w:val="20"/>
        </w:rPr>
        <w:t xml:space="preserve"> SL reception capability, it </w:t>
      </w:r>
      <w:r w:rsidR="00B21C43">
        <w:rPr>
          <w:rFonts w:ascii="Times New Roman" w:hAnsi="Times New Roman" w:hint="eastAsia"/>
          <w:sz w:val="20"/>
          <w:szCs w:val="20"/>
        </w:rPr>
        <w:t xml:space="preserve">is hard for them to select a </w:t>
      </w:r>
      <w:r w:rsidR="00DF37B7">
        <w:rPr>
          <w:rFonts w:ascii="Times New Roman" w:hAnsi="Times New Roman" w:hint="eastAsia"/>
          <w:sz w:val="20"/>
          <w:szCs w:val="20"/>
        </w:rPr>
        <w:t>R</w:t>
      </w:r>
      <w:r w:rsidR="00B21C43">
        <w:rPr>
          <w:rFonts w:ascii="Times New Roman" w:hAnsi="Times New Roman" w:hint="eastAsia"/>
          <w:sz w:val="20"/>
          <w:szCs w:val="20"/>
        </w:rPr>
        <w:t xml:space="preserve">elay UE and initiates </w:t>
      </w:r>
      <w:r>
        <w:rPr>
          <w:rFonts w:ascii="Times New Roman" w:hAnsi="Times New Roman" w:hint="eastAsia"/>
          <w:sz w:val="20"/>
          <w:szCs w:val="20"/>
        </w:rPr>
        <w:t xml:space="preserve">Sidelink transmission </w:t>
      </w:r>
      <w:r w:rsidR="00B21C43">
        <w:rPr>
          <w:rFonts w:ascii="Times New Roman" w:hAnsi="Times New Roman" w:hint="eastAsia"/>
          <w:sz w:val="20"/>
          <w:szCs w:val="20"/>
        </w:rPr>
        <w:t xml:space="preserve">with the </w:t>
      </w:r>
      <w:r>
        <w:rPr>
          <w:rFonts w:ascii="Times New Roman" w:hAnsi="Times New Roman" w:hint="eastAsia"/>
          <w:sz w:val="20"/>
          <w:szCs w:val="20"/>
        </w:rPr>
        <w:t xml:space="preserve">Relay UE. </w:t>
      </w:r>
    </w:p>
    <w:p w:rsidR="00B33A9E" w:rsidRDefault="00827BE5" w:rsidP="00224207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3: </w:t>
      </w:r>
      <w:r w:rsidR="002047AD">
        <w:rPr>
          <w:rFonts w:ascii="Times New Roman" w:hAnsi="Times New Roman" w:hint="eastAsia"/>
          <w:b/>
          <w:i/>
          <w:sz w:val="20"/>
          <w:szCs w:val="20"/>
        </w:rPr>
        <w:t>Current</w:t>
      </w:r>
      <w:r w:rsidR="00AD2ED1">
        <w:rPr>
          <w:rFonts w:ascii="Times New Roman" w:hAnsi="Times New Roman" w:hint="eastAsia"/>
          <w:b/>
          <w:i/>
          <w:sz w:val="20"/>
          <w:szCs w:val="20"/>
        </w:rPr>
        <w:t xml:space="preserve"> relay discovery and PC5 connection setup procedure requires the </w:t>
      </w:r>
      <w:r w:rsidR="00C75FF6">
        <w:rPr>
          <w:rFonts w:ascii="Times New Roman" w:hAnsi="Times New Roman" w:hint="eastAsia"/>
          <w:b/>
          <w:i/>
          <w:sz w:val="20"/>
          <w:szCs w:val="20"/>
        </w:rPr>
        <w:t>R</w:t>
      </w:r>
      <w:r w:rsidR="00AD2ED1">
        <w:rPr>
          <w:rFonts w:ascii="Times New Roman" w:hAnsi="Times New Roman" w:hint="eastAsia"/>
          <w:b/>
          <w:i/>
          <w:sz w:val="20"/>
          <w:szCs w:val="20"/>
        </w:rPr>
        <w:t xml:space="preserve">emote UE to receive the relevant </w:t>
      </w:r>
      <w:r w:rsidR="002047AD">
        <w:rPr>
          <w:rFonts w:ascii="Times New Roman" w:hAnsi="Times New Roman" w:hint="eastAsia"/>
          <w:b/>
          <w:i/>
          <w:sz w:val="20"/>
          <w:szCs w:val="20"/>
        </w:rPr>
        <w:t xml:space="preserve">PC5 </w:t>
      </w:r>
      <w:r w:rsidR="00302F46">
        <w:rPr>
          <w:rFonts w:ascii="Times New Roman" w:hAnsi="Times New Roman"/>
          <w:b/>
          <w:i/>
          <w:sz w:val="20"/>
          <w:szCs w:val="20"/>
        </w:rPr>
        <w:t>signaling</w:t>
      </w:r>
      <w:r w:rsidR="002047AD">
        <w:rPr>
          <w:rFonts w:ascii="Times New Roman" w:hAnsi="Times New Roman" w:hint="eastAsia"/>
          <w:b/>
          <w:i/>
          <w:sz w:val="20"/>
          <w:szCs w:val="20"/>
        </w:rPr>
        <w:t xml:space="preserve"> over PC5.</w:t>
      </w:r>
      <w:r w:rsidR="00AD2ED1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B33A9E" w:rsidRPr="00B33A9E">
        <w:rPr>
          <w:rFonts w:ascii="Times New Roman" w:hAnsi="Times New Roman"/>
          <w:b/>
          <w:i/>
          <w:sz w:val="20"/>
          <w:szCs w:val="20"/>
        </w:rPr>
        <w:t xml:space="preserve">For the type 2 Remote UE without SL reception capability, it may not be able to perform the relay discovery and initiate the sidelink transmission with </w:t>
      </w:r>
      <w:r w:rsidR="00CC07D5">
        <w:rPr>
          <w:rFonts w:ascii="Times New Roman" w:hAnsi="Times New Roman" w:hint="eastAsia"/>
          <w:b/>
          <w:i/>
          <w:sz w:val="20"/>
          <w:szCs w:val="20"/>
        </w:rPr>
        <w:t>Relay</w:t>
      </w:r>
      <w:r w:rsidRPr="00B65E14">
        <w:rPr>
          <w:rFonts w:ascii="Times New Roman" w:hAnsi="Times New Roman" w:hint="eastAsia"/>
          <w:b/>
          <w:i/>
          <w:sz w:val="20"/>
          <w:szCs w:val="20"/>
        </w:rPr>
        <w:t xml:space="preserve"> UE</w:t>
      </w:r>
      <w:r w:rsidR="00B65E14" w:rsidRPr="00B65E14">
        <w:rPr>
          <w:rFonts w:ascii="Times New Roman" w:hAnsi="Times New Roman" w:hint="eastAsia"/>
          <w:b/>
          <w:i/>
          <w:sz w:val="20"/>
          <w:szCs w:val="20"/>
        </w:rPr>
        <w:t xml:space="preserve"> with legacy procedure. </w:t>
      </w:r>
      <w:r w:rsidRPr="00B65E14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</w:p>
    <w:p w:rsidR="00B33A9E" w:rsidRDefault="00827BE5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Considering the issue discussed above, it </w:t>
      </w:r>
      <w:r w:rsidR="00302F46">
        <w:rPr>
          <w:rFonts w:ascii="Times New Roman" w:hAnsi="Times New Roman" w:hint="eastAsia"/>
          <w:sz w:val="20"/>
          <w:szCs w:val="20"/>
        </w:rPr>
        <w:t>is suggested to clarify</w:t>
      </w:r>
      <w:r>
        <w:rPr>
          <w:rFonts w:ascii="Times New Roman" w:hAnsi="Times New Roman" w:hint="eastAsia"/>
          <w:sz w:val="20"/>
          <w:szCs w:val="20"/>
        </w:rPr>
        <w:t xml:space="preserve"> the </w:t>
      </w:r>
      <w:r>
        <w:rPr>
          <w:rFonts w:ascii="Times New Roman" w:hAnsi="Times New Roman"/>
          <w:sz w:val="20"/>
          <w:szCs w:val="20"/>
        </w:rPr>
        <w:t>definitio</w:t>
      </w:r>
      <w:r>
        <w:rPr>
          <w:rFonts w:ascii="Times New Roman" w:hAnsi="Times New Roman" w:hint="eastAsia"/>
          <w:sz w:val="20"/>
          <w:szCs w:val="20"/>
        </w:rPr>
        <w:t xml:space="preserve">n of the </w:t>
      </w:r>
      <w:r w:rsidR="004F3C2E"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ype 2 Remote UE</w:t>
      </w:r>
      <w:r w:rsidR="00302F46">
        <w:rPr>
          <w:rFonts w:ascii="Times New Roman" w:hAnsi="Times New Roman" w:hint="eastAsia"/>
          <w:sz w:val="20"/>
          <w:szCs w:val="20"/>
        </w:rPr>
        <w:t xml:space="preserve">. Whether the </w:t>
      </w:r>
      <w:r>
        <w:rPr>
          <w:rFonts w:ascii="Times New Roman" w:hAnsi="Times New Roman" w:hint="eastAsia"/>
          <w:sz w:val="20"/>
          <w:szCs w:val="20"/>
        </w:rPr>
        <w:t xml:space="preserve">no Sidelink reception capability means </w:t>
      </w:r>
      <w:r w:rsidR="00A936C7">
        <w:rPr>
          <w:rFonts w:ascii="Times New Roman" w:hAnsi="Times New Roman" w:hint="eastAsia"/>
          <w:sz w:val="20"/>
          <w:szCs w:val="20"/>
        </w:rPr>
        <w:t xml:space="preserve">the </w:t>
      </w:r>
      <w:r w:rsidR="004F3C2E"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ype 2 Remote UE </w:t>
      </w:r>
      <w:r w:rsidR="00302F46">
        <w:rPr>
          <w:rFonts w:ascii="Times New Roman" w:hAnsi="Times New Roman" w:hint="eastAsia"/>
          <w:sz w:val="20"/>
          <w:szCs w:val="20"/>
        </w:rPr>
        <w:t>has no SL Rx chain</w:t>
      </w:r>
      <w:r>
        <w:rPr>
          <w:rFonts w:ascii="Times New Roman" w:hAnsi="Times New Roman" w:hint="eastAsia"/>
          <w:sz w:val="20"/>
          <w:szCs w:val="20"/>
        </w:rPr>
        <w:t xml:space="preserve">, or it is only </w:t>
      </w:r>
      <w:r w:rsidR="00302F46">
        <w:rPr>
          <w:rFonts w:ascii="Times New Roman" w:hAnsi="Times New Roman" w:hint="eastAsia"/>
          <w:sz w:val="20"/>
          <w:szCs w:val="20"/>
        </w:rPr>
        <w:t>a logical restriction for the SL reception deserves further discussion.</w:t>
      </w:r>
    </w:p>
    <w:p w:rsidR="00B33A9E" w:rsidRDefault="006C3806" w:rsidP="0022420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the discussion above, </w:t>
      </w:r>
      <w:r w:rsidR="00347E6B">
        <w:rPr>
          <w:rFonts w:ascii="Times New Roman" w:hAnsi="Times New Roman" w:hint="eastAsia"/>
          <w:sz w:val="20"/>
          <w:szCs w:val="20"/>
        </w:rPr>
        <w:t xml:space="preserve">we </w:t>
      </w:r>
      <w:r w:rsidR="00EA22E7">
        <w:rPr>
          <w:rFonts w:ascii="Times New Roman" w:hAnsi="Times New Roman" w:hint="eastAsia"/>
          <w:sz w:val="20"/>
          <w:szCs w:val="20"/>
        </w:rPr>
        <w:t>propose that:</w:t>
      </w:r>
    </w:p>
    <w:p w:rsidR="00B33A9E" w:rsidRDefault="00711835" w:rsidP="00224207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6C2E39">
        <w:rPr>
          <w:rFonts w:ascii="Times New Roman" w:hAnsi="Times New Roman"/>
          <w:b/>
          <w:i/>
          <w:sz w:val="20"/>
          <w:szCs w:val="20"/>
        </w:rPr>
        <w:t>Proposal 1: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 </w:t>
      </w:r>
      <w:r w:rsidR="00CF7729">
        <w:rPr>
          <w:rFonts w:ascii="Times New Roman" w:hAnsi="Times New Roman" w:hint="eastAsia"/>
          <w:b/>
          <w:i/>
          <w:sz w:val="20"/>
          <w:szCs w:val="20"/>
        </w:rPr>
        <w:t>Both</w:t>
      </w:r>
      <w:r w:rsidR="00CF7729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4001A9">
        <w:rPr>
          <w:rFonts w:ascii="Times New Roman" w:hAnsi="Times New Roman"/>
          <w:b/>
          <w:i/>
          <w:sz w:val="20"/>
          <w:szCs w:val="20"/>
        </w:rPr>
        <w:t>b</w:t>
      </w:r>
      <w:r w:rsidR="005E5D25">
        <w:rPr>
          <w:rFonts w:ascii="Times New Roman" w:hAnsi="Times New Roman" w:hint="eastAsia"/>
          <w:b/>
          <w:i/>
          <w:sz w:val="20"/>
          <w:szCs w:val="20"/>
        </w:rPr>
        <w:t xml:space="preserve">idirectional and unidirectional mode </w:t>
      </w:r>
      <w:r w:rsidR="00CF7729">
        <w:rPr>
          <w:rFonts w:ascii="Times New Roman" w:hAnsi="Times New Roman" w:hint="eastAsia"/>
          <w:b/>
          <w:i/>
          <w:sz w:val="20"/>
          <w:szCs w:val="20"/>
        </w:rPr>
        <w:t xml:space="preserve">could </w:t>
      </w:r>
      <w:r w:rsidR="005E5D25">
        <w:rPr>
          <w:rFonts w:ascii="Times New Roman" w:hAnsi="Times New Roman" w:hint="eastAsia"/>
          <w:b/>
          <w:i/>
          <w:sz w:val="20"/>
          <w:szCs w:val="20"/>
        </w:rPr>
        <w:t xml:space="preserve">be </w:t>
      </w:r>
      <w:r w:rsidR="00CE231F">
        <w:rPr>
          <w:rFonts w:ascii="Times New Roman" w:hAnsi="Times New Roman" w:hint="eastAsia"/>
          <w:b/>
          <w:i/>
          <w:sz w:val="20"/>
          <w:szCs w:val="20"/>
        </w:rPr>
        <w:t>used</w:t>
      </w:r>
      <w:r w:rsidR="005E5D25">
        <w:rPr>
          <w:rFonts w:ascii="Times New Roman" w:hAnsi="Times New Roman" w:hint="eastAsia"/>
          <w:b/>
          <w:i/>
          <w:sz w:val="20"/>
          <w:szCs w:val="20"/>
        </w:rPr>
        <w:t xml:space="preserve"> for FeD2D relay communication.</w:t>
      </w:r>
      <w:r w:rsidR="00CF7729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B33A9E" w:rsidRPr="00B33A9E">
        <w:rPr>
          <w:rFonts w:ascii="Times New Roman" w:hAnsi="Times New Roman"/>
          <w:b/>
          <w:i/>
          <w:sz w:val="20"/>
          <w:szCs w:val="20"/>
        </w:rPr>
        <w:t>RAN1</w:t>
      </w:r>
      <w:r w:rsidR="00CF7729">
        <w:rPr>
          <w:rFonts w:ascii="Times New Roman" w:hAnsi="Times New Roman" w:hint="eastAsia"/>
          <w:b/>
          <w:i/>
          <w:sz w:val="20"/>
          <w:szCs w:val="20"/>
        </w:rPr>
        <w:t xml:space="preserve"> is suggested to</w:t>
      </w:r>
      <w:r w:rsidR="00B33A9E" w:rsidRPr="00B33A9E">
        <w:rPr>
          <w:rFonts w:ascii="Times New Roman" w:hAnsi="Times New Roman"/>
          <w:b/>
          <w:i/>
          <w:sz w:val="20"/>
          <w:szCs w:val="20"/>
        </w:rPr>
        <w:t xml:space="preserve"> prioritize the bidirectional relay design and meanwhile consider the potential impact of unidirectional mode.</w:t>
      </w:r>
    </w:p>
    <w:p w:rsidR="00B33A9E" w:rsidRDefault="00827BE5" w:rsidP="00224207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2: Clarify the </w:t>
      </w:r>
      <w:r>
        <w:rPr>
          <w:rFonts w:ascii="Times New Roman" w:hAnsi="Times New Roman"/>
          <w:b/>
          <w:i/>
          <w:sz w:val="20"/>
          <w:szCs w:val="20"/>
        </w:rPr>
        <w:t xml:space="preserve">definition of </w:t>
      </w:r>
      <w:r w:rsidR="00065A47">
        <w:rPr>
          <w:rFonts w:ascii="Times New Roman" w:hAnsi="Times New Roman"/>
          <w:b/>
          <w:i/>
          <w:sz w:val="20"/>
          <w:szCs w:val="20"/>
        </w:rPr>
        <w:t>t</w:t>
      </w:r>
      <w:r>
        <w:rPr>
          <w:rFonts w:ascii="Times New Roman" w:hAnsi="Times New Roman"/>
          <w:b/>
          <w:i/>
          <w:sz w:val="20"/>
          <w:szCs w:val="20"/>
        </w:rPr>
        <w:t>ype 2 Remote UE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, </w:t>
      </w:r>
      <w:r w:rsidR="00CF7729">
        <w:rPr>
          <w:rFonts w:ascii="Times New Roman" w:hAnsi="Times New Roman" w:hint="eastAsia"/>
          <w:b/>
          <w:i/>
          <w:sz w:val="20"/>
          <w:szCs w:val="20"/>
        </w:rPr>
        <w:t>whether it</w:t>
      </w:r>
      <w:r w:rsidR="00CF7729" w:rsidRPr="00CF7729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B33A9E" w:rsidRPr="00B33A9E">
        <w:rPr>
          <w:rFonts w:ascii="Times New Roman" w:hAnsi="Times New Roman"/>
          <w:b/>
          <w:i/>
          <w:sz w:val="20"/>
          <w:szCs w:val="20"/>
        </w:rPr>
        <w:t>means type 2 Remote UE has no SL Rx chain or it is only a logical restriction for the SL reception</w:t>
      </w:r>
      <w:r w:rsidRPr="00CF7729">
        <w:rPr>
          <w:rFonts w:ascii="Times New Roman" w:hAnsi="Times New Roman" w:hint="eastAsia"/>
          <w:b/>
          <w:i/>
          <w:sz w:val="20"/>
          <w:szCs w:val="20"/>
        </w:rPr>
        <w:t xml:space="preserve">. </w:t>
      </w:r>
    </w:p>
    <w:p w:rsidR="00E75B61" w:rsidRDefault="001417C1" w:rsidP="00224207">
      <w:pPr>
        <w:pStyle w:val="Heading1"/>
        <w:numPr>
          <w:ilvl w:val="0"/>
          <w:numId w:val="2"/>
        </w:numPr>
        <w:spacing w:beforeLines="100" w:line="360" w:lineRule="auto"/>
        <w:rPr>
          <w:rFonts w:ascii="Times New Roman" w:eastAsia="宋体" w:hAnsi="Times New Roman" w:cs="Times New Roman"/>
          <w:szCs w:val="28"/>
          <w:lang w:val="en-US"/>
        </w:rPr>
      </w:pPr>
      <w:r w:rsidRPr="00AF7D7F">
        <w:rPr>
          <w:rFonts w:ascii="Times New Roman" w:eastAsia="宋体" w:hAnsi="Times New Roman" w:cs="Times New Roman"/>
          <w:szCs w:val="28"/>
          <w:lang w:val="en-US"/>
        </w:rPr>
        <w:t>Conclusions</w:t>
      </w:r>
    </w:p>
    <w:p w:rsidR="00E75B61" w:rsidRDefault="0025065F" w:rsidP="00224207">
      <w:pPr>
        <w:spacing w:beforeLines="50" w:afterLines="100" w:line="240" w:lineRule="auto"/>
        <w:rPr>
          <w:rFonts w:ascii="Times New Roman" w:hAnsi="Times New Roman"/>
          <w:sz w:val="20"/>
          <w:szCs w:val="20"/>
        </w:rPr>
      </w:pPr>
      <w:r w:rsidRPr="006C2E39">
        <w:rPr>
          <w:rFonts w:ascii="Times New Roman" w:hAnsi="Times New Roman"/>
          <w:sz w:val="20"/>
          <w:szCs w:val="20"/>
        </w:rPr>
        <w:t>In th</w:t>
      </w:r>
      <w:r w:rsidR="00204DDE" w:rsidRPr="006C2E39">
        <w:rPr>
          <w:rFonts w:ascii="Times New Roman" w:hAnsi="Times New Roman"/>
          <w:sz w:val="20"/>
          <w:szCs w:val="20"/>
        </w:rPr>
        <w:t>is contribution, we</w:t>
      </w:r>
      <w:r w:rsidR="00DE4B76">
        <w:rPr>
          <w:rFonts w:ascii="Times New Roman" w:hAnsi="Times New Roman" w:hint="eastAsia"/>
          <w:sz w:val="20"/>
          <w:szCs w:val="20"/>
        </w:rPr>
        <w:t xml:space="preserve"> analyze</w:t>
      </w:r>
      <w:r w:rsidR="00BB3D46">
        <w:rPr>
          <w:rFonts w:ascii="Times New Roman" w:hAnsi="Times New Roman"/>
          <w:sz w:val="20"/>
          <w:szCs w:val="20"/>
        </w:rPr>
        <w:t>d</w:t>
      </w:r>
      <w:r w:rsidR="00DE4B76">
        <w:rPr>
          <w:rFonts w:ascii="Times New Roman" w:hAnsi="Times New Roman" w:hint="eastAsia"/>
          <w:sz w:val="20"/>
          <w:szCs w:val="20"/>
        </w:rPr>
        <w:t xml:space="preserve"> the bidirectional and unidirectional mode for FeD2D,</w:t>
      </w:r>
      <w:r w:rsidR="00FF6290">
        <w:rPr>
          <w:rFonts w:ascii="Times New Roman" w:hAnsi="Times New Roman" w:hint="eastAsia"/>
          <w:sz w:val="20"/>
          <w:szCs w:val="20"/>
        </w:rPr>
        <w:t xml:space="preserve"> and </w:t>
      </w:r>
      <w:r w:rsidR="00DE4B76">
        <w:rPr>
          <w:rFonts w:ascii="Times New Roman" w:hAnsi="Times New Roman" w:hint="eastAsia"/>
          <w:sz w:val="20"/>
          <w:szCs w:val="20"/>
        </w:rPr>
        <w:t xml:space="preserve">present the following </w:t>
      </w:r>
      <w:r w:rsidR="00DE4B76">
        <w:rPr>
          <w:rFonts w:ascii="Times New Roman" w:hAnsi="Times New Roman"/>
          <w:sz w:val="20"/>
          <w:szCs w:val="20"/>
        </w:rPr>
        <w:t>observation</w:t>
      </w:r>
      <w:r w:rsidR="00DE4B76">
        <w:rPr>
          <w:rFonts w:ascii="Times New Roman" w:hAnsi="Times New Roman" w:hint="eastAsia"/>
          <w:sz w:val="20"/>
          <w:szCs w:val="20"/>
        </w:rPr>
        <w:t>s</w:t>
      </w:r>
      <w:r w:rsidR="00DE4B76">
        <w:rPr>
          <w:rFonts w:ascii="Times New Roman" w:hAnsi="Times New Roman"/>
          <w:sz w:val="20"/>
          <w:szCs w:val="20"/>
        </w:rPr>
        <w:t xml:space="preserve"> and </w:t>
      </w:r>
      <w:r w:rsidR="00DE4B76">
        <w:rPr>
          <w:rFonts w:ascii="Times New Roman" w:hAnsi="Times New Roman" w:hint="eastAsia"/>
          <w:sz w:val="20"/>
          <w:szCs w:val="20"/>
        </w:rPr>
        <w:t>proposal</w:t>
      </w:r>
      <w:r w:rsidR="00FF6290">
        <w:rPr>
          <w:rFonts w:ascii="Times New Roman" w:hAnsi="Times New Roman" w:hint="eastAsia"/>
          <w:sz w:val="20"/>
          <w:szCs w:val="20"/>
        </w:rPr>
        <w:t>:</w:t>
      </w:r>
    </w:p>
    <w:p w:rsidR="00E75B61" w:rsidRDefault="00E7053A" w:rsidP="00224207">
      <w:pPr>
        <w:spacing w:beforeLines="50" w:afterLines="100" w:line="240" w:lineRule="auto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1: </w:t>
      </w:r>
      <w:r w:rsidR="000D6309">
        <w:rPr>
          <w:rFonts w:ascii="Times New Roman" w:hAnsi="Times New Roman"/>
          <w:b/>
          <w:i/>
          <w:sz w:val="20"/>
          <w:szCs w:val="20"/>
        </w:rPr>
        <w:t>The b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idirectional mode can be used for type 1 Remote UE </w:t>
      </w:r>
      <w:r w:rsidR="00CB069F">
        <w:rPr>
          <w:rFonts w:ascii="Times New Roman" w:hAnsi="Times New Roman" w:hint="eastAsia"/>
          <w:b/>
          <w:i/>
          <w:sz w:val="20"/>
          <w:szCs w:val="20"/>
        </w:rPr>
        <w:t>both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in</w:t>
      </w:r>
      <w:r w:rsidR="00BB3D46">
        <w:rPr>
          <w:rFonts w:ascii="Times New Roman" w:hAnsi="Times New Roman"/>
          <w:b/>
          <w:i/>
          <w:sz w:val="20"/>
          <w:szCs w:val="20"/>
        </w:rPr>
        <w:t>-</w:t>
      </w:r>
      <w:r>
        <w:rPr>
          <w:rFonts w:ascii="Times New Roman" w:hAnsi="Times New Roman" w:hint="eastAsia"/>
          <w:b/>
          <w:i/>
          <w:sz w:val="20"/>
          <w:szCs w:val="20"/>
        </w:rPr>
        <w:t>coverage and out</w:t>
      </w:r>
      <w:r w:rsidR="00BB3D46">
        <w:rPr>
          <w:rFonts w:ascii="Times New Roman" w:hAnsi="Times New Roman"/>
          <w:b/>
          <w:i/>
          <w:sz w:val="20"/>
          <w:szCs w:val="20"/>
        </w:rPr>
        <w:t>-</w:t>
      </w:r>
      <w:r>
        <w:rPr>
          <w:rFonts w:ascii="Times New Roman" w:hAnsi="Times New Roman" w:hint="eastAsia"/>
          <w:b/>
          <w:i/>
          <w:sz w:val="20"/>
          <w:szCs w:val="20"/>
        </w:rPr>
        <w:t>of</w:t>
      </w:r>
      <w:r w:rsidR="00BB3D46">
        <w:rPr>
          <w:rFonts w:ascii="Times New Roman" w:hAnsi="Times New Roman"/>
          <w:b/>
          <w:i/>
          <w:sz w:val="20"/>
          <w:szCs w:val="20"/>
        </w:rPr>
        <w:t>-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coverage scenarios. </w:t>
      </w:r>
    </w:p>
    <w:p w:rsidR="00E75B61" w:rsidRDefault="00E7053A" w:rsidP="00224207">
      <w:pPr>
        <w:spacing w:beforeLines="50" w:afterLines="100" w:line="240" w:lineRule="auto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2: </w:t>
      </w:r>
      <w:r w:rsidR="007B28DB">
        <w:rPr>
          <w:rFonts w:ascii="Times New Roman" w:hAnsi="Times New Roman" w:hint="eastAsia"/>
          <w:b/>
          <w:i/>
          <w:sz w:val="20"/>
          <w:szCs w:val="20"/>
        </w:rPr>
        <w:t xml:space="preserve">The </w:t>
      </w:r>
      <w:r w:rsidR="005E00FE">
        <w:rPr>
          <w:rFonts w:ascii="Times New Roman" w:hAnsi="Times New Roman" w:hint="eastAsia"/>
          <w:b/>
          <w:i/>
          <w:sz w:val="20"/>
          <w:szCs w:val="20"/>
        </w:rPr>
        <w:t>u</w:t>
      </w:r>
      <w:r>
        <w:rPr>
          <w:rFonts w:ascii="Times New Roman" w:hAnsi="Times New Roman" w:hint="eastAsia"/>
          <w:b/>
          <w:i/>
          <w:sz w:val="20"/>
          <w:szCs w:val="20"/>
        </w:rPr>
        <w:t>nidirectional mode can be used for both type 1 and type 2 Remote UE.</w:t>
      </w:r>
    </w:p>
    <w:p w:rsidR="00E75B61" w:rsidRDefault="00DB3F0C" w:rsidP="00224207">
      <w:pPr>
        <w:spacing w:beforeLines="50" w:afterLines="100" w:line="240" w:lineRule="auto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3: </w:t>
      </w:r>
      <w:r w:rsidR="00CB069F">
        <w:rPr>
          <w:rFonts w:ascii="Times New Roman" w:hAnsi="Times New Roman" w:hint="eastAsia"/>
          <w:b/>
          <w:i/>
          <w:sz w:val="20"/>
          <w:szCs w:val="20"/>
        </w:rPr>
        <w:t xml:space="preserve">Current relay discovery and PC5 connection setup procedure requires the Remote UE to receive the relevant PC5 </w:t>
      </w:r>
      <w:r w:rsidR="00CB069F">
        <w:rPr>
          <w:rFonts w:ascii="Times New Roman" w:hAnsi="Times New Roman"/>
          <w:b/>
          <w:i/>
          <w:sz w:val="20"/>
          <w:szCs w:val="20"/>
        </w:rPr>
        <w:t>signaling</w:t>
      </w:r>
      <w:r w:rsidR="00CB069F">
        <w:rPr>
          <w:rFonts w:ascii="Times New Roman" w:hAnsi="Times New Roman" w:hint="eastAsia"/>
          <w:b/>
          <w:i/>
          <w:sz w:val="20"/>
          <w:szCs w:val="20"/>
        </w:rPr>
        <w:t xml:space="preserve"> over PC5. </w:t>
      </w:r>
      <w:r w:rsidR="00CB069F" w:rsidRPr="00C75FF6">
        <w:rPr>
          <w:rFonts w:ascii="Times New Roman" w:hAnsi="Times New Roman"/>
          <w:b/>
          <w:i/>
          <w:sz w:val="20"/>
          <w:szCs w:val="20"/>
        </w:rPr>
        <w:t xml:space="preserve">For the type 2 Remote UE without SL reception capability, it may not be able to perform the relay discovery and initiate the sidelink transmission with </w:t>
      </w:r>
      <w:r w:rsidR="00CB069F">
        <w:rPr>
          <w:rFonts w:ascii="Times New Roman" w:hAnsi="Times New Roman" w:hint="eastAsia"/>
          <w:b/>
          <w:i/>
          <w:sz w:val="20"/>
          <w:szCs w:val="20"/>
        </w:rPr>
        <w:t>Relay</w:t>
      </w:r>
      <w:r w:rsidR="00CB069F" w:rsidRPr="00B65E14">
        <w:rPr>
          <w:rFonts w:ascii="Times New Roman" w:hAnsi="Times New Roman" w:hint="eastAsia"/>
          <w:b/>
          <w:i/>
          <w:sz w:val="20"/>
          <w:szCs w:val="20"/>
        </w:rPr>
        <w:t xml:space="preserve"> UE with legacy procedure.</w:t>
      </w:r>
    </w:p>
    <w:p w:rsidR="00E75B61" w:rsidRDefault="00043762" w:rsidP="00224207">
      <w:pPr>
        <w:spacing w:beforeLines="50" w:afterLines="100" w:line="240" w:lineRule="auto"/>
        <w:rPr>
          <w:rFonts w:ascii="Times New Roman" w:hAnsi="Times New Roman"/>
          <w:b/>
          <w:i/>
          <w:sz w:val="20"/>
          <w:szCs w:val="20"/>
        </w:rPr>
      </w:pPr>
      <w:r w:rsidRPr="006C2E39">
        <w:rPr>
          <w:rFonts w:ascii="Times New Roman" w:hAnsi="Times New Roman"/>
          <w:b/>
          <w:i/>
          <w:sz w:val="20"/>
          <w:szCs w:val="20"/>
        </w:rPr>
        <w:t>Proposal 1:</w:t>
      </w:r>
      <w:r w:rsidR="00A35D6B" w:rsidRPr="00A35D6B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420E80">
        <w:rPr>
          <w:rFonts w:ascii="Times New Roman" w:hAnsi="Times New Roman" w:hint="eastAsia"/>
          <w:b/>
          <w:i/>
          <w:sz w:val="20"/>
          <w:szCs w:val="20"/>
        </w:rPr>
        <w:t>Both</w:t>
      </w:r>
      <w:r w:rsidR="004001A9">
        <w:rPr>
          <w:rFonts w:ascii="Times New Roman" w:hAnsi="Times New Roman"/>
          <w:b/>
          <w:i/>
          <w:sz w:val="20"/>
          <w:szCs w:val="20"/>
        </w:rPr>
        <w:t xml:space="preserve"> b</w:t>
      </w:r>
      <w:r w:rsidR="00A35D6B">
        <w:rPr>
          <w:rFonts w:ascii="Times New Roman" w:hAnsi="Times New Roman" w:hint="eastAsia"/>
          <w:b/>
          <w:i/>
          <w:sz w:val="20"/>
          <w:szCs w:val="20"/>
        </w:rPr>
        <w:t xml:space="preserve">idirectional and unidirectional mode </w:t>
      </w:r>
      <w:r w:rsidR="00420E80">
        <w:rPr>
          <w:rFonts w:ascii="Times New Roman" w:hAnsi="Times New Roman" w:hint="eastAsia"/>
          <w:b/>
          <w:i/>
          <w:sz w:val="20"/>
          <w:szCs w:val="20"/>
        </w:rPr>
        <w:t xml:space="preserve">could </w:t>
      </w:r>
      <w:r w:rsidR="00A35D6B">
        <w:rPr>
          <w:rFonts w:ascii="Times New Roman" w:hAnsi="Times New Roman" w:hint="eastAsia"/>
          <w:b/>
          <w:i/>
          <w:sz w:val="20"/>
          <w:szCs w:val="20"/>
        </w:rPr>
        <w:t xml:space="preserve">be </w:t>
      </w:r>
      <w:r w:rsidR="00CE231F">
        <w:rPr>
          <w:rFonts w:ascii="Times New Roman" w:hAnsi="Times New Roman" w:hint="eastAsia"/>
          <w:b/>
          <w:i/>
          <w:sz w:val="20"/>
          <w:szCs w:val="20"/>
        </w:rPr>
        <w:t>used</w:t>
      </w:r>
      <w:r w:rsidR="00A35D6B">
        <w:rPr>
          <w:rFonts w:ascii="Times New Roman" w:hAnsi="Times New Roman" w:hint="eastAsia"/>
          <w:b/>
          <w:i/>
          <w:sz w:val="20"/>
          <w:szCs w:val="20"/>
        </w:rPr>
        <w:t xml:space="preserve"> for FeD2D relay communication</w:t>
      </w:r>
      <w:r w:rsidR="00420E80">
        <w:rPr>
          <w:rFonts w:ascii="Times New Roman" w:hAnsi="Times New Roman" w:hint="eastAsia"/>
          <w:b/>
          <w:i/>
          <w:sz w:val="20"/>
          <w:szCs w:val="20"/>
        </w:rPr>
        <w:t xml:space="preserve">. </w:t>
      </w:r>
      <w:r w:rsidR="00D8354C">
        <w:rPr>
          <w:rFonts w:ascii="Times New Roman" w:hAnsi="Times New Roman" w:hint="eastAsia"/>
          <w:b/>
          <w:i/>
          <w:sz w:val="20"/>
          <w:szCs w:val="20"/>
        </w:rPr>
        <w:t>RAN 1</w:t>
      </w:r>
      <w:r w:rsidR="00420E80">
        <w:rPr>
          <w:rFonts w:ascii="Times New Roman" w:hAnsi="Times New Roman" w:hint="eastAsia"/>
          <w:b/>
          <w:i/>
          <w:sz w:val="20"/>
          <w:szCs w:val="20"/>
        </w:rPr>
        <w:t xml:space="preserve"> is suggested to</w:t>
      </w:r>
      <w:r w:rsidR="00420E80" w:rsidRPr="00832BF4">
        <w:rPr>
          <w:rFonts w:ascii="Times New Roman" w:hAnsi="Times New Roman"/>
          <w:b/>
          <w:i/>
          <w:sz w:val="20"/>
          <w:szCs w:val="20"/>
        </w:rPr>
        <w:t xml:space="preserve"> prioritize the bidirectional relay design and meanwhile consider the potential impact of unidirectional mode</w:t>
      </w:r>
      <w:r w:rsidR="00A35D6B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E75B61" w:rsidRDefault="00DB3F0C" w:rsidP="00224207">
      <w:pPr>
        <w:spacing w:beforeLines="50" w:afterLines="100" w:line="240" w:lineRule="auto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2: Clarify the </w:t>
      </w:r>
      <w:r>
        <w:rPr>
          <w:rFonts w:ascii="Times New Roman" w:hAnsi="Times New Roman"/>
          <w:b/>
          <w:i/>
          <w:sz w:val="20"/>
          <w:szCs w:val="20"/>
        </w:rPr>
        <w:t xml:space="preserve">definition of </w:t>
      </w:r>
      <w:r w:rsidR="00065A47">
        <w:rPr>
          <w:rFonts w:ascii="Times New Roman" w:hAnsi="Times New Roman"/>
          <w:b/>
          <w:i/>
          <w:sz w:val="20"/>
          <w:szCs w:val="20"/>
        </w:rPr>
        <w:t>t</w:t>
      </w:r>
      <w:r>
        <w:rPr>
          <w:rFonts w:ascii="Times New Roman" w:hAnsi="Times New Roman"/>
          <w:b/>
          <w:i/>
          <w:sz w:val="20"/>
          <w:szCs w:val="20"/>
        </w:rPr>
        <w:t>ype 2 Remote UE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, </w:t>
      </w:r>
      <w:r w:rsidR="00F35442">
        <w:rPr>
          <w:rFonts w:ascii="Times New Roman" w:hAnsi="Times New Roman" w:hint="eastAsia"/>
          <w:b/>
          <w:i/>
          <w:sz w:val="20"/>
          <w:szCs w:val="20"/>
        </w:rPr>
        <w:t>whether it</w:t>
      </w:r>
      <w:r w:rsidR="00F35442" w:rsidRPr="00CF7729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F35442" w:rsidRPr="00832BF4">
        <w:rPr>
          <w:rFonts w:ascii="Times New Roman" w:hAnsi="Times New Roman"/>
          <w:b/>
          <w:i/>
          <w:sz w:val="20"/>
          <w:szCs w:val="20"/>
        </w:rPr>
        <w:t>means type 2 Remote UE has no SL Rx chain or it is only a logical restriction for the SL reception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</w:p>
    <w:p w:rsidR="00A03419" w:rsidRDefault="00A03419" w:rsidP="00224207">
      <w:pPr>
        <w:spacing w:beforeLines="50" w:afterLines="100" w:line="240" w:lineRule="auto"/>
        <w:rPr>
          <w:rFonts w:ascii="Times New Roman" w:hAnsi="Times New Roman"/>
          <w:b/>
          <w:i/>
          <w:sz w:val="20"/>
          <w:szCs w:val="20"/>
        </w:rPr>
      </w:pPr>
    </w:p>
    <w:p w:rsidR="00E75B61" w:rsidRDefault="00250170" w:rsidP="00224207">
      <w:pPr>
        <w:spacing w:beforeLines="100" w:afterLines="100" w:line="360" w:lineRule="auto"/>
        <w:rPr>
          <w:rFonts w:ascii="Times New Roman" w:hAnsi="Times New Roman"/>
          <w:b/>
          <w:sz w:val="30"/>
          <w:szCs w:val="30"/>
        </w:rPr>
      </w:pPr>
      <w:r w:rsidRPr="00AF7D7F">
        <w:rPr>
          <w:rFonts w:ascii="Times New Roman" w:hAnsi="Times New Roman"/>
          <w:b/>
          <w:sz w:val="30"/>
          <w:szCs w:val="30"/>
        </w:rPr>
        <w:t>References</w:t>
      </w:r>
    </w:p>
    <w:p w:rsidR="00E75B61" w:rsidRDefault="00E669CA" w:rsidP="00224207">
      <w:pPr>
        <w:numPr>
          <w:ilvl w:val="0"/>
          <w:numId w:val="1"/>
        </w:numPr>
        <w:tabs>
          <w:tab w:val="num" w:pos="450"/>
        </w:tabs>
        <w:spacing w:beforeLines="50" w:afterLines="50" w:line="240" w:lineRule="auto"/>
        <w:jc w:val="both"/>
        <w:rPr>
          <w:sz w:val="20"/>
          <w:szCs w:val="20"/>
        </w:rPr>
      </w:pPr>
      <w:bookmarkStart w:id="3" w:name="_Ref449606422"/>
      <w:bookmarkStart w:id="4" w:name="_Ref477355391"/>
      <w:r w:rsidRPr="007D6D7C">
        <w:rPr>
          <w:rFonts w:ascii="Times New Roman" w:hAnsi="Times New Roman" w:hint="eastAsia"/>
          <w:sz w:val="20"/>
          <w:szCs w:val="20"/>
        </w:rPr>
        <w:t>Chairman</w:t>
      </w:r>
      <w:r w:rsidRPr="007D6D7C">
        <w:rPr>
          <w:rFonts w:ascii="Times New Roman" w:hAnsi="Times New Roman"/>
          <w:sz w:val="20"/>
          <w:szCs w:val="20"/>
        </w:rPr>
        <w:t>’</w:t>
      </w:r>
      <w:r w:rsidRPr="007D6D7C">
        <w:rPr>
          <w:rFonts w:ascii="Times New Roman" w:hAnsi="Times New Roman" w:hint="eastAsia"/>
          <w:sz w:val="20"/>
          <w:szCs w:val="20"/>
        </w:rPr>
        <w:t>s notes of #88bis</w:t>
      </w:r>
      <w:bookmarkEnd w:id="3"/>
      <w:bookmarkEnd w:id="4"/>
    </w:p>
    <w:p w:rsidR="00E75B61" w:rsidRDefault="004334A5" w:rsidP="00224207">
      <w:pPr>
        <w:numPr>
          <w:ilvl w:val="0"/>
          <w:numId w:val="1"/>
        </w:numPr>
        <w:tabs>
          <w:tab w:val="num" w:pos="450"/>
        </w:tabs>
        <w:spacing w:beforeLines="50" w:afterLines="50" w:line="240" w:lineRule="auto"/>
        <w:jc w:val="both"/>
        <w:rPr>
          <w:sz w:val="20"/>
          <w:szCs w:val="20"/>
        </w:rPr>
      </w:pPr>
      <w:bookmarkStart w:id="5" w:name="_Ref481082267"/>
      <w:r w:rsidRPr="00BF7C2C">
        <w:rPr>
          <w:rFonts w:ascii="Times New Roman" w:hAnsi="Times New Roman" w:hint="eastAsia"/>
          <w:sz w:val="20"/>
          <w:szCs w:val="20"/>
        </w:rPr>
        <w:t>R1-17</w:t>
      </w:r>
      <w:r w:rsidR="003259C8">
        <w:rPr>
          <w:rFonts w:ascii="Times New Roman" w:hAnsi="Times New Roman"/>
          <w:sz w:val="20"/>
          <w:szCs w:val="20"/>
        </w:rPr>
        <w:t>07209</w:t>
      </w:r>
      <w:r w:rsidRPr="00BF7C2C">
        <w:rPr>
          <w:rFonts w:ascii="Times New Roman" w:hAnsi="Times New Roman" w:hint="eastAsia"/>
          <w:sz w:val="20"/>
          <w:szCs w:val="20"/>
        </w:rPr>
        <w:t>, FeD2D Resource Scheme</w:t>
      </w:r>
      <w:r w:rsidR="00F67AFB" w:rsidRPr="00BF7C2C">
        <w:rPr>
          <w:rFonts w:ascii="Times New Roman" w:hAnsi="Times New Roman" w:hint="eastAsia"/>
          <w:sz w:val="20"/>
          <w:szCs w:val="20"/>
        </w:rPr>
        <w:t>, ZTE</w:t>
      </w:r>
      <w:bookmarkEnd w:id="5"/>
    </w:p>
    <w:p w:rsidR="00E41C55" w:rsidRDefault="00D92107" w:rsidP="00765E7D">
      <w:pPr>
        <w:numPr>
          <w:ilvl w:val="0"/>
          <w:numId w:val="1"/>
        </w:numPr>
        <w:tabs>
          <w:tab w:val="num" w:pos="450"/>
        </w:tabs>
        <w:spacing w:beforeLines="50" w:afterLines="50" w:line="240" w:lineRule="auto"/>
        <w:jc w:val="both"/>
        <w:rPr>
          <w:sz w:val="20"/>
          <w:szCs w:val="20"/>
        </w:rPr>
      </w:pPr>
      <w:bookmarkStart w:id="6" w:name="_Ref481085917"/>
      <w:r w:rsidRPr="00BF7C2C">
        <w:rPr>
          <w:rFonts w:ascii="Times New Roman" w:hAnsi="Times New Roman" w:hint="eastAsia"/>
          <w:sz w:val="20"/>
          <w:szCs w:val="20"/>
        </w:rPr>
        <w:t>R1-17</w:t>
      </w:r>
      <w:r w:rsidR="003259C8">
        <w:rPr>
          <w:rFonts w:ascii="Times New Roman" w:hAnsi="Times New Roman"/>
          <w:sz w:val="20"/>
          <w:szCs w:val="20"/>
        </w:rPr>
        <w:t>07210</w:t>
      </w:r>
      <w:r w:rsidRPr="00BF7C2C">
        <w:rPr>
          <w:rFonts w:ascii="Times New Roman" w:hAnsi="Times New Roman" w:hint="eastAsia"/>
          <w:sz w:val="20"/>
          <w:szCs w:val="20"/>
        </w:rPr>
        <w:t xml:space="preserve">, </w:t>
      </w:r>
      <w:r w:rsidRPr="00512F55">
        <w:rPr>
          <w:rFonts w:ascii="Times New Roman" w:hAnsi="Times New Roman" w:hint="eastAsia"/>
          <w:sz w:val="20"/>
          <w:szCs w:val="20"/>
        </w:rPr>
        <w:t>Discussion on FeD2D Feedback scheme</w:t>
      </w:r>
      <w:r w:rsidRPr="00BF7C2C">
        <w:rPr>
          <w:rFonts w:ascii="Times New Roman" w:hAnsi="Times New Roman" w:hint="eastAsia"/>
          <w:sz w:val="20"/>
          <w:szCs w:val="20"/>
        </w:rPr>
        <w:t>, ZTE</w:t>
      </w:r>
      <w:bookmarkEnd w:id="6"/>
    </w:p>
    <w:sectPr w:rsidR="00E41C55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278" w:rsidRDefault="000E5278">
      <w:r>
        <w:separator/>
      </w:r>
    </w:p>
  </w:endnote>
  <w:endnote w:type="continuationSeparator" w:id="0">
    <w:p w:rsidR="000E5278" w:rsidRDefault="000E5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278" w:rsidRDefault="000E5278">
      <w:r>
        <w:separator/>
      </w:r>
    </w:p>
  </w:footnote>
  <w:footnote w:type="continuationSeparator" w:id="0">
    <w:p w:rsidR="000E5278" w:rsidRDefault="000E52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95469C3"/>
    <w:multiLevelType w:val="hybridMultilevel"/>
    <w:tmpl w:val="B25878B2"/>
    <w:lvl w:ilvl="0" w:tplc="43CA0666">
      <w:start w:val="2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EA8CC240" w:tentative="1">
      <w:start w:val="1"/>
      <w:numFmt w:val="lowerLetter"/>
      <w:lvlText w:val="%2)"/>
      <w:lvlJc w:val="left"/>
      <w:pPr>
        <w:ind w:left="840" w:hanging="420"/>
      </w:pPr>
    </w:lvl>
    <w:lvl w:ilvl="2" w:tplc="BBD2FB94" w:tentative="1">
      <w:start w:val="1"/>
      <w:numFmt w:val="lowerRoman"/>
      <w:lvlText w:val="%3."/>
      <w:lvlJc w:val="right"/>
      <w:pPr>
        <w:ind w:left="1260" w:hanging="420"/>
      </w:pPr>
    </w:lvl>
    <w:lvl w:ilvl="3" w:tplc="0E10BAE2" w:tentative="1">
      <w:start w:val="1"/>
      <w:numFmt w:val="decimal"/>
      <w:lvlText w:val="%4."/>
      <w:lvlJc w:val="left"/>
      <w:pPr>
        <w:ind w:left="1680" w:hanging="420"/>
      </w:pPr>
    </w:lvl>
    <w:lvl w:ilvl="4" w:tplc="01963CBC" w:tentative="1">
      <w:start w:val="1"/>
      <w:numFmt w:val="lowerLetter"/>
      <w:lvlText w:val="%5)"/>
      <w:lvlJc w:val="left"/>
      <w:pPr>
        <w:ind w:left="2100" w:hanging="420"/>
      </w:pPr>
    </w:lvl>
    <w:lvl w:ilvl="5" w:tplc="64E066C8" w:tentative="1">
      <w:start w:val="1"/>
      <w:numFmt w:val="lowerRoman"/>
      <w:lvlText w:val="%6."/>
      <w:lvlJc w:val="right"/>
      <w:pPr>
        <w:ind w:left="2520" w:hanging="420"/>
      </w:pPr>
    </w:lvl>
    <w:lvl w:ilvl="6" w:tplc="611284BC" w:tentative="1">
      <w:start w:val="1"/>
      <w:numFmt w:val="decimal"/>
      <w:lvlText w:val="%7."/>
      <w:lvlJc w:val="left"/>
      <w:pPr>
        <w:ind w:left="2940" w:hanging="420"/>
      </w:pPr>
    </w:lvl>
    <w:lvl w:ilvl="7" w:tplc="8EC6CBD0" w:tentative="1">
      <w:start w:val="1"/>
      <w:numFmt w:val="lowerLetter"/>
      <w:lvlText w:val="%8)"/>
      <w:lvlJc w:val="left"/>
      <w:pPr>
        <w:ind w:left="3360" w:hanging="420"/>
      </w:pPr>
    </w:lvl>
    <w:lvl w:ilvl="8" w:tplc="646CFD9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EE306F"/>
    <w:multiLevelType w:val="hybridMultilevel"/>
    <w:tmpl w:val="BF583264"/>
    <w:lvl w:ilvl="0" w:tplc="59D0E996">
      <w:start w:val="1"/>
      <w:numFmt w:val="bullet"/>
      <w:lvlText w:val="–"/>
      <w:lvlJc w:val="left"/>
      <w:pPr>
        <w:ind w:left="420" w:hanging="420"/>
      </w:pPr>
      <w:rPr>
        <w:rFonts w:ascii="Times" w:hAnsi="Times" w:hint="default"/>
        <w:lang w:val="en-US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9E4E95"/>
    <w:multiLevelType w:val="hybridMultilevel"/>
    <w:tmpl w:val="F82A27AE"/>
    <w:lvl w:ilvl="0" w:tplc="43F8101C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AF95D90"/>
    <w:multiLevelType w:val="hybridMultilevel"/>
    <w:tmpl w:val="3E907A08"/>
    <w:lvl w:ilvl="0" w:tplc="30B29C4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32632AF1"/>
    <w:multiLevelType w:val="hybridMultilevel"/>
    <w:tmpl w:val="48B80BE4"/>
    <w:lvl w:ilvl="0" w:tplc="43F8101C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5B6506B"/>
    <w:multiLevelType w:val="hybridMultilevel"/>
    <w:tmpl w:val="BBE827B2"/>
    <w:lvl w:ilvl="0" w:tplc="6402F578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  <w:lang w:val="en-US"/>
      </w:rPr>
    </w:lvl>
    <w:lvl w:ilvl="1" w:tplc="04090017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1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6DB415B"/>
    <w:multiLevelType w:val="hybridMultilevel"/>
    <w:tmpl w:val="119C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6C038F"/>
    <w:multiLevelType w:val="hybridMultilevel"/>
    <w:tmpl w:val="67FA6864"/>
    <w:lvl w:ilvl="0" w:tplc="30B29C4E">
      <w:start w:val="1"/>
      <w:numFmt w:val="bullet"/>
      <w:lvlText w:val="–"/>
      <w:lvlJc w:val="left"/>
      <w:pPr>
        <w:ind w:left="420" w:hanging="420"/>
      </w:pPr>
      <w:rPr>
        <w:rFonts w:ascii="Times" w:hAnsi="Times" w:hint="default"/>
        <w:lang w:val="en-US"/>
      </w:rPr>
    </w:lvl>
    <w:lvl w:ilvl="1" w:tplc="9C8041F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743181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>
    <w:nsid w:val="47C06022"/>
    <w:multiLevelType w:val="hybridMultilevel"/>
    <w:tmpl w:val="0F72FFC6"/>
    <w:lvl w:ilvl="0" w:tplc="81041460">
      <w:start w:val="1"/>
      <w:numFmt w:val="bullet"/>
      <w:lvlText w:val="-"/>
      <w:lvlJc w:val="left"/>
      <w:pPr>
        <w:ind w:left="76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88A1521"/>
    <w:multiLevelType w:val="hybridMultilevel"/>
    <w:tmpl w:val="99A82798"/>
    <w:lvl w:ilvl="0" w:tplc="529239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9EC37C6"/>
    <w:multiLevelType w:val="hybridMultilevel"/>
    <w:tmpl w:val="6D5CBF2E"/>
    <w:lvl w:ilvl="0" w:tplc="F690A1B2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C1880FA2" w:tentative="1">
      <w:start w:val="1"/>
      <w:numFmt w:val="lowerLetter"/>
      <w:lvlText w:val="%2)"/>
      <w:lvlJc w:val="left"/>
      <w:pPr>
        <w:ind w:left="1260" w:hanging="420"/>
      </w:pPr>
    </w:lvl>
    <w:lvl w:ilvl="2" w:tplc="130E57DA" w:tentative="1">
      <w:start w:val="1"/>
      <w:numFmt w:val="lowerRoman"/>
      <w:lvlText w:val="%3."/>
      <w:lvlJc w:val="right"/>
      <w:pPr>
        <w:ind w:left="1680" w:hanging="420"/>
      </w:pPr>
    </w:lvl>
    <w:lvl w:ilvl="3" w:tplc="B2A62FBE" w:tentative="1">
      <w:start w:val="1"/>
      <w:numFmt w:val="decimal"/>
      <w:lvlText w:val="%4."/>
      <w:lvlJc w:val="left"/>
      <w:pPr>
        <w:ind w:left="2100" w:hanging="420"/>
      </w:pPr>
    </w:lvl>
    <w:lvl w:ilvl="4" w:tplc="04044AF2" w:tentative="1">
      <w:start w:val="1"/>
      <w:numFmt w:val="lowerLetter"/>
      <w:lvlText w:val="%5)"/>
      <w:lvlJc w:val="left"/>
      <w:pPr>
        <w:ind w:left="2520" w:hanging="420"/>
      </w:pPr>
    </w:lvl>
    <w:lvl w:ilvl="5" w:tplc="8E0A7788" w:tentative="1">
      <w:start w:val="1"/>
      <w:numFmt w:val="lowerRoman"/>
      <w:lvlText w:val="%6."/>
      <w:lvlJc w:val="right"/>
      <w:pPr>
        <w:ind w:left="2940" w:hanging="420"/>
      </w:pPr>
    </w:lvl>
    <w:lvl w:ilvl="6" w:tplc="2C38DCA2" w:tentative="1">
      <w:start w:val="1"/>
      <w:numFmt w:val="decimal"/>
      <w:lvlText w:val="%7."/>
      <w:lvlJc w:val="left"/>
      <w:pPr>
        <w:ind w:left="3360" w:hanging="420"/>
      </w:pPr>
    </w:lvl>
    <w:lvl w:ilvl="7" w:tplc="CD0A7CF0" w:tentative="1">
      <w:start w:val="1"/>
      <w:numFmt w:val="lowerLetter"/>
      <w:lvlText w:val="%8)"/>
      <w:lvlJc w:val="left"/>
      <w:pPr>
        <w:ind w:left="3780" w:hanging="420"/>
      </w:pPr>
    </w:lvl>
    <w:lvl w:ilvl="8" w:tplc="7312DDA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52EB5B5D"/>
    <w:multiLevelType w:val="hybridMultilevel"/>
    <w:tmpl w:val="B32E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3B02CB"/>
    <w:multiLevelType w:val="hybridMultilevel"/>
    <w:tmpl w:val="A5D2F11C"/>
    <w:lvl w:ilvl="0" w:tplc="04090001"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5FE662E"/>
    <w:multiLevelType w:val="hybridMultilevel"/>
    <w:tmpl w:val="9552E9B2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A653C84"/>
    <w:multiLevelType w:val="hybridMultilevel"/>
    <w:tmpl w:val="5A909E92"/>
    <w:lvl w:ilvl="0" w:tplc="30B29C4E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D5F0ACC"/>
    <w:multiLevelType w:val="hybridMultilevel"/>
    <w:tmpl w:val="DAA0AA74"/>
    <w:lvl w:ilvl="0" w:tplc="82B021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1B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19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1B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2"/>
  </w:num>
  <w:num w:numId="5">
    <w:abstractNumId w:val="7"/>
  </w:num>
  <w:num w:numId="6">
    <w:abstractNumId w:val="9"/>
  </w:num>
  <w:num w:numId="7">
    <w:abstractNumId w:val="13"/>
  </w:num>
  <w:num w:numId="8">
    <w:abstractNumId w:val="3"/>
  </w:num>
  <w:num w:numId="9">
    <w:abstractNumId w:val="18"/>
  </w:num>
  <w:num w:numId="10">
    <w:abstractNumId w:val="15"/>
  </w:num>
  <w:num w:numId="11">
    <w:abstractNumId w:val="16"/>
  </w:num>
  <w:num w:numId="12">
    <w:abstractNumId w:val="17"/>
  </w:num>
  <w:num w:numId="13">
    <w:abstractNumId w:val="6"/>
  </w:num>
  <w:num w:numId="14">
    <w:abstractNumId w:val="4"/>
  </w:num>
  <w:num w:numId="15">
    <w:abstractNumId w:val="11"/>
  </w:num>
  <w:num w:numId="16">
    <w:abstractNumId w:val="0"/>
  </w:num>
  <w:num w:numId="17">
    <w:abstractNumId w:val="8"/>
  </w:num>
  <w:num w:numId="18">
    <w:abstractNumId w:val="12"/>
  </w:num>
  <w:num w:numId="19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19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DD"/>
    <w:rsid w:val="000007EE"/>
    <w:rsid w:val="000007F1"/>
    <w:rsid w:val="000017F4"/>
    <w:rsid w:val="00002071"/>
    <w:rsid w:val="000027FD"/>
    <w:rsid w:val="00003369"/>
    <w:rsid w:val="000042FA"/>
    <w:rsid w:val="00004832"/>
    <w:rsid w:val="00004BE2"/>
    <w:rsid w:val="00004E9E"/>
    <w:rsid w:val="0000581B"/>
    <w:rsid w:val="000058A4"/>
    <w:rsid w:val="00005D6C"/>
    <w:rsid w:val="000062AC"/>
    <w:rsid w:val="000066E7"/>
    <w:rsid w:val="000068BA"/>
    <w:rsid w:val="00006A0E"/>
    <w:rsid w:val="0000705B"/>
    <w:rsid w:val="00007304"/>
    <w:rsid w:val="00010C96"/>
    <w:rsid w:val="0001102A"/>
    <w:rsid w:val="000115F9"/>
    <w:rsid w:val="00012BC2"/>
    <w:rsid w:val="00012D41"/>
    <w:rsid w:val="000132A2"/>
    <w:rsid w:val="00014604"/>
    <w:rsid w:val="00016090"/>
    <w:rsid w:val="000174EE"/>
    <w:rsid w:val="00017A2F"/>
    <w:rsid w:val="00020A9D"/>
    <w:rsid w:val="00021EC7"/>
    <w:rsid w:val="00022CF4"/>
    <w:rsid w:val="00023951"/>
    <w:rsid w:val="000244B9"/>
    <w:rsid w:val="00025695"/>
    <w:rsid w:val="000261D0"/>
    <w:rsid w:val="000265FF"/>
    <w:rsid w:val="00026B95"/>
    <w:rsid w:val="00026C59"/>
    <w:rsid w:val="00026DEF"/>
    <w:rsid w:val="000271B7"/>
    <w:rsid w:val="000272E4"/>
    <w:rsid w:val="00027D0A"/>
    <w:rsid w:val="00027E02"/>
    <w:rsid w:val="0003128F"/>
    <w:rsid w:val="0003140D"/>
    <w:rsid w:val="0003196B"/>
    <w:rsid w:val="000322B0"/>
    <w:rsid w:val="00032802"/>
    <w:rsid w:val="0003293D"/>
    <w:rsid w:val="000329C6"/>
    <w:rsid w:val="00032AD2"/>
    <w:rsid w:val="000332EA"/>
    <w:rsid w:val="00035BA0"/>
    <w:rsid w:val="000371D2"/>
    <w:rsid w:val="00037F8E"/>
    <w:rsid w:val="00040C20"/>
    <w:rsid w:val="00041CBB"/>
    <w:rsid w:val="00041D78"/>
    <w:rsid w:val="00041F46"/>
    <w:rsid w:val="00043762"/>
    <w:rsid w:val="00043A74"/>
    <w:rsid w:val="00043B1B"/>
    <w:rsid w:val="0004466B"/>
    <w:rsid w:val="00044C0B"/>
    <w:rsid w:val="00044C1E"/>
    <w:rsid w:val="00044FF3"/>
    <w:rsid w:val="00045271"/>
    <w:rsid w:val="000455D9"/>
    <w:rsid w:val="00045D9E"/>
    <w:rsid w:val="00045E51"/>
    <w:rsid w:val="00046EFA"/>
    <w:rsid w:val="0004713E"/>
    <w:rsid w:val="00050B00"/>
    <w:rsid w:val="00051A81"/>
    <w:rsid w:val="00051CF3"/>
    <w:rsid w:val="000521CA"/>
    <w:rsid w:val="00052E69"/>
    <w:rsid w:val="0005381C"/>
    <w:rsid w:val="00053C32"/>
    <w:rsid w:val="00053EA0"/>
    <w:rsid w:val="00053F76"/>
    <w:rsid w:val="00054986"/>
    <w:rsid w:val="00054C62"/>
    <w:rsid w:val="00055624"/>
    <w:rsid w:val="0005688B"/>
    <w:rsid w:val="0005716B"/>
    <w:rsid w:val="00057889"/>
    <w:rsid w:val="00057A99"/>
    <w:rsid w:val="00057AC7"/>
    <w:rsid w:val="000600F5"/>
    <w:rsid w:val="0006092D"/>
    <w:rsid w:val="00060E57"/>
    <w:rsid w:val="00061D00"/>
    <w:rsid w:val="000624B4"/>
    <w:rsid w:val="00062DBD"/>
    <w:rsid w:val="0006414C"/>
    <w:rsid w:val="00064538"/>
    <w:rsid w:val="00064E37"/>
    <w:rsid w:val="00065348"/>
    <w:rsid w:val="00065A47"/>
    <w:rsid w:val="00065D29"/>
    <w:rsid w:val="00066A38"/>
    <w:rsid w:val="00070092"/>
    <w:rsid w:val="000703B4"/>
    <w:rsid w:val="00071EBF"/>
    <w:rsid w:val="00073A92"/>
    <w:rsid w:val="00073C9A"/>
    <w:rsid w:val="000741D8"/>
    <w:rsid w:val="00074888"/>
    <w:rsid w:val="00074A6C"/>
    <w:rsid w:val="00074CDC"/>
    <w:rsid w:val="00074E25"/>
    <w:rsid w:val="0007696E"/>
    <w:rsid w:val="0007736F"/>
    <w:rsid w:val="00082002"/>
    <w:rsid w:val="00082E4E"/>
    <w:rsid w:val="000832AC"/>
    <w:rsid w:val="00084845"/>
    <w:rsid w:val="000848B4"/>
    <w:rsid w:val="0008525F"/>
    <w:rsid w:val="00086248"/>
    <w:rsid w:val="00087C0F"/>
    <w:rsid w:val="000909D6"/>
    <w:rsid w:val="00092BAC"/>
    <w:rsid w:val="000934B3"/>
    <w:rsid w:val="00094955"/>
    <w:rsid w:val="000952EF"/>
    <w:rsid w:val="00095BB2"/>
    <w:rsid w:val="00096AA7"/>
    <w:rsid w:val="00097059"/>
    <w:rsid w:val="00097D1B"/>
    <w:rsid w:val="000A0400"/>
    <w:rsid w:val="000A1F8D"/>
    <w:rsid w:val="000A1FD4"/>
    <w:rsid w:val="000A20D5"/>
    <w:rsid w:val="000A2EB8"/>
    <w:rsid w:val="000A3478"/>
    <w:rsid w:val="000A5391"/>
    <w:rsid w:val="000A6303"/>
    <w:rsid w:val="000A6E26"/>
    <w:rsid w:val="000B0747"/>
    <w:rsid w:val="000B3789"/>
    <w:rsid w:val="000B41CD"/>
    <w:rsid w:val="000B597F"/>
    <w:rsid w:val="000B6240"/>
    <w:rsid w:val="000B6CCA"/>
    <w:rsid w:val="000B799E"/>
    <w:rsid w:val="000B7B43"/>
    <w:rsid w:val="000B7EF2"/>
    <w:rsid w:val="000C050C"/>
    <w:rsid w:val="000C1111"/>
    <w:rsid w:val="000C33A2"/>
    <w:rsid w:val="000C44BB"/>
    <w:rsid w:val="000C4ECD"/>
    <w:rsid w:val="000C552D"/>
    <w:rsid w:val="000C64C0"/>
    <w:rsid w:val="000D0B6A"/>
    <w:rsid w:val="000D1686"/>
    <w:rsid w:val="000D224A"/>
    <w:rsid w:val="000D415E"/>
    <w:rsid w:val="000D463D"/>
    <w:rsid w:val="000D46FA"/>
    <w:rsid w:val="000D49C1"/>
    <w:rsid w:val="000D4ECB"/>
    <w:rsid w:val="000D54D7"/>
    <w:rsid w:val="000D5B1E"/>
    <w:rsid w:val="000D5EAA"/>
    <w:rsid w:val="000D6309"/>
    <w:rsid w:val="000D70CF"/>
    <w:rsid w:val="000D744C"/>
    <w:rsid w:val="000D797C"/>
    <w:rsid w:val="000E0C5D"/>
    <w:rsid w:val="000E2524"/>
    <w:rsid w:val="000E2F5A"/>
    <w:rsid w:val="000E31C9"/>
    <w:rsid w:val="000E3D3A"/>
    <w:rsid w:val="000E4B60"/>
    <w:rsid w:val="000E5278"/>
    <w:rsid w:val="000E7221"/>
    <w:rsid w:val="000F0313"/>
    <w:rsid w:val="000F1AE8"/>
    <w:rsid w:val="000F3142"/>
    <w:rsid w:val="000F43B9"/>
    <w:rsid w:val="000F4E7F"/>
    <w:rsid w:val="000F51CD"/>
    <w:rsid w:val="000F6199"/>
    <w:rsid w:val="000F7565"/>
    <w:rsid w:val="000F77CA"/>
    <w:rsid w:val="001001E7"/>
    <w:rsid w:val="00100330"/>
    <w:rsid w:val="00100B58"/>
    <w:rsid w:val="00100F90"/>
    <w:rsid w:val="001010EF"/>
    <w:rsid w:val="00101343"/>
    <w:rsid w:val="001017D1"/>
    <w:rsid w:val="00101C8E"/>
    <w:rsid w:val="00101F28"/>
    <w:rsid w:val="0010229B"/>
    <w:rsid w:val="00102776"/>
    <w:rsid w:val="00102AE7"/>
    <w:rsid w:val="00102B5B"/>
    <w:rsid w:val="0010348C"/>
    <w:rsid w:val="00103BCE"/>
    <w:rsid w:val="00106E57"/>
    <w:rsid w:val="00112302"/>
    <w:rsid w:val="0011268C"/>
    <w:rsid w:val="0011277E"/>
    <w:rsid w:val="00112D37"/>
    <w:rsid w:val="00113E56"/>
    <w:rsid w:val="00114C64"/>
    <w:rsid w:val="00117303"/>
    <w:rsid w:val="001177DA"/>
    <w:rsid w:val="00120580"/>
    <w:rsid w:val="001207F6"/>
    <w:rsid w:val="00120BE8"/>
    <w:rsid w:val="001218EA"/>
    <w:rsid w:val="00126007"/>
    <w:rsid w:val="0012665B"/>
    <w:rsid w:val="00130B4F"/>
    <w:rsid w:val="00130B8C"/>
    <w:rsid w:val="00130E18"/>
    <w:rsid w:val="001317ED"/>
    <w:rsid w:val="00131A50"/>
    <w:rsid w:val="00132581"/>
    <w:rsid w:val="00132761"/>
    <w:rsid w:val="00132BC1"/>
    <w:rsid w:val="00132ED8"/>
    <w:rsid w:val="00134AB3"/>
    <w:rsid w:val="00134E24"/>
    <w:rsid w:val="001361A8"/>
    <w:rsid w:val="0013645E"/>
    <w:rsid w:val="00136FA8"/>
    <w:rsid w:val="001414FF"/>
    <w:rsid w:val="001417C1"/>
    <w:rsid w:val="001425B1"/>
    <w:rsid w:val="00142B8A"/>
    <w:rsid w:val="00142BD6"/>
    <w:rsid w:val="00145ACA"/>
    <w:rsid w:val="0014694D"/>
    <w:rsid w:val="00146ACD"/>
    <w:rsid w:val="00147542"/>
    <w:rsid w:val="00150721"/>
    <w:rsid w:val="00150ED9"/>
    <w:rsid w:val="0015113D"/>
    <w:rsid w:val="0015129F"/>
    <w:rsid w:val="001521E2"/>
    <w:rsid w:val="001522BF"/>
    <w:rsid w:val="0015246B"/>
    <w:rsid w:val="00153937"/>
    <w:rsid w:val="0015646F"/>
    <w:rsid w:val="00157271"/>
    <w:rsid w:val="0016078A"/>
    <w:rsid w:val="00161358"/>
    <w:rsid w:val="001631A0"/>
    <w:rsid w:val="00164F4C"/>
    <w:rsid w:val="001650FE"/>
    <w:rsid w:val="00166659"/>
    <w:rsid w:val="00167CAC"/>
    <w:rsid w:val="00170222"/>
    <w:rsid w:val="001702F7"/>
    <w:rsid w:val="001706AC"/>
    <w:rsid w:val="00170984"/>
    <w:rsid w:val="00170E64"/>
    <w:rsid w:val="001713D9"/>
    <w:rsid w:val="00171EE9"/>
    <w:rsid w:val="00172053"/>
    <w:rsid w:val="00172F86"/>
    <w:rsid w:val="00173748"/>
    <w:rsid w:val="00173DE8"/>
    <w:rsid w:val="001740B7"/>
    <w:rsid w:val="00175513"/>
    <w:rsid w:val="00175977"/>
    <w:rsid w:val="0017626A"/>
    <w:rsid w:val="00176D05"/>
    <w:rsid w:val="001775C8"/>
    <w:rsid w:val="00180318"/>
    <w:rsid w:val="00180954"/>
    <w:rsid w:val="00181D08"/>
    <w:rsid w:val="001829F9"/>
    <w:rsid w:val="00183372"/>
    <w:rsid w:val="00183559"/>
    <w:rsid w:val="00183CE4"/>
    <w:rsid w:val="001857A3"/>
    <w:rsid w:val="00185E11"/>
    <w:rsid w:val="00185E33"/>
    <w:rsid w:val="00185E43"/>
    <w:rsid w:val="0018607D"/>
    <w:rsid w:val="00187292"/>
    <w:rsid w:val="001878AA"/>
    <w:rsid w:val="00190753"/>
    <w:rsid w:val="00191956"/>
    <w:rsid w:val="00191A7D"/>
    <w:rsid w:val="00195E99"/>
    <w:rsid w:val="0019601C"/>
    <w:rsid w:val="00196639"/>
    <w:rsid w:val="00196A69"/>
    <w:rsid w:val="00197CB9"/>
    <w:rsid w:val="001A08B6"/>
    <w:rsid w:val="001A168A"/>
    <w:rsid w:val="001A31ED"/>
    <w:rsid w:val="001A4989"/>
    <w:rsid w:val="001A60B8"/>
    <w:rsid w:val="001A69B1"/>
    <w:rsid w:val="001A7BEF"/>
    <w:rsid w:val="001B0A44"/>
    <w:rsid w:val="001B1159"/>
    <w:rsid w:val="001B1AEC"/>
    <w:rsid w:val="001B22FE"/>
    <w:rsid w:val="001B4573"/>
    <w:rsid w:val="001B4C15"/>
    <w:rsid w:val="001B520A"/>
    <w:rsid w:val="001B5ADA"/>
    <w:rsid w:val="001B6EE4"/>
    <w:rsid w:val="001B6F5C"/>
    <w:rsid w:val="001B73BE"/>
    <w:rsid w:val="001B778F"/>
    <w:rsid w:val="001C127E"/>
    <w:rsid w:val="001C2B9C"/>
    <w:rsid w:val="001C3F09"/>
    <w:rsid w:val="001C498A"/>
    <w:rsid w:val="001C4F71"/>
    <w:rsid w:val="001C5935"/>
    <w:rsid w:val="001C6646"/>
    <w:rsid w:val="001C72C3"/>
    <w:rsid w:val="001D0969"/>
    <w:rsid w:val="001D1182"/>
    <w:rsid w:val="001D1896"/>
    <w:rsid w:val="001D255F"/>
    <w:rsid w:val="001D2BF4"/>
    <w:rsid w:val="001D30D7"/>
    <w:rsid w:val="001D55C7"/>
    <w:rsid w:val="001D5BF7"/>
    <w:rsid w:val="001D5D44"/>
    <w:rsid w:val="001D65DF"/>
    <w:rsid w:val="001E0970"/>
    <w:rsid w:val="001E140A"/>
    <w:rsid w:val="001E1A77"/>
    <w:rsid w:val="001E2276"/>
    <w:rsid w:val="001E3727"/>
    <w:rsid w:val="001E3C5E"/>
    <w:rsid w:val="001E40CF"/>
    <w:rsid w:val="001E4672"/>
    <w:rsid w:val="001E5621"/>
    <w:rsid w:val="001E5DA6"/>
    <w:rsid w:val="001E705C"/>
    <w:rsid w:val="001E71CB"/>
    <w:rsid w:val="001E7272"/>
    <w:rsid w:val="001E7C70"/>
    <w:rsid w:val="001F0767"/>
    <w:rsid w:val="001F15DF"/>
    <w:rsid w:val="001F165E"/>
    <w:rsid w:val="001F28BB"/>
    <w:rsid w:val="001F31EA"/>
    <w:rsid w:val="001F3AFE"/>
    <w:rsid w:val="001F3D5D"/>
    <w:rsid w:val="001F4441"/>
    <w:rsid w:val="001F47BE"/>
    <w:rsid w:val="001F47D1"/>
    <w:rsid w:val="001F4C6D"/>
    <w:rsid w:val="001F6FD9"/>
    <w:rsid w:val="001F7499"/>
    <w:rsid w:val="001F7A5D"/>
    <w:rsid w:val="001F7AF7"/>
    <w:rsid w:val="001F7EEA"/>
    <w:rsid w:val="002016F0"/>
    <w:rsid w:val="0020216C"/>
    <w:rsid w:val="00202E7A"/>
    <w:rsid w:val="00202F5D"/>
    <w:rsid w:val="00203068"/>
    <w:rsid w:val="0020472E"/>
    <w:rsid w:val="002047AD"/>
    <w:rsid w:val="00204DDE"/>
    <w:rsid w:val="00204E0E"/>
    <w:rsid w:val="00204EE8"/>
    <w:rsid w:val="002050E8"/>
    <w:rsid w:val="002055FC"/>
    <w:rsid w:val="002069CE"/>
    <w:rsid w:val="00207908"/>
    <w:rsid w:val="00207ACF"/>
    <w:rsid w:val="00210CE6"/>
    <w:rsid w:val="00211FE5"/>
    <w:rsid w:val="002129CC"/>
    <w:rsid w:val="00215A32"/>
    <w:rsid w:val="00216A56"/>
    <w:rsid w:val="00217CDE"/>
    <w:rsid w:val="0022028A"/>
    <w:rsid w:val="002209C9"/>
    <w:rsid w:val="00221B7B"/>
    <w:rsid w:val="00221F3A"/>
    <w:rsid w:val="00222343"/>
    <w:rsid w:val="002224E9"/>
    <w:rsid w:val="00224207"/>
    <w:rsid w:val="0022510B"/>
    <w:rsid w:val="002254B6"/>
    <w:rsid w:val="00225D44"/>
    <w:rsid w:val="00226028"/>
    <w:rsid w:val="002306F0"/>
    <w:rsid w:val="00230AB2"/>
    <w:rsid w:val="0023190E"/>
    <w:rsid w:val="0023213B"/>
    <w:rsid w:val="00232A47"/>
    <w:rsid w:val="00232CC6"/>
    <w:rsid w:val="002330CC"/>
    <w:rsid w:val="002331E4"/>
    <w:rsid w:val="0023326C"/>
    <w:rsid w:val="0023392B"/>
    <w:rsid w:val="002341B1"/>
    <w:rsid w:val="00234599"/>
    <w:rsid w:val="0023500E"/>
    <w:rsid w:val="00237203"/>
    <w:rsid w:val="00240C3D"/>
    <w:rsid w:val="00241592"/>
    <w:rsid w:val="00241846"/>
    <w:rsid w:val="00241D24"/>
    <w:rsid w:val="002424E5"/>
    <w:rsid w:val="00242EBC"/>
    <w:rsid w:val="00243095"/>
    <w:rsid w:val="0024311C"/>
    <w:rsid w:val="00244B30"/>
    <w:rsid w:val="00244CCC"/>
    <w:rsid w:val="00245225"/>
    <w:rsid w:val="0024583F"/>
    <w:rsid w:val="00246617"/>
    <w:rsid w:val="002478AD"/>
    <w:rsid w:val="00247DF0"/>
    <w:rsid w:val="00250170"/>
    <w:rsid w:val="00250224"/>
    <w:rsid w:val="0025065F"/>
    <w:rsid w:val="00250683"/>
    <w:rsid w:val="002507EA"/>
    <w:rsid w:val="00251A3F"/>
    <w:rsid w:val="0025378B"/>
    <w:rsid w:val="002537F5"/>
    <w:rsid w:val="0025380B"/>
    <w:rsid w:val="0025491D"/>
    <w:rsid w:val="0025498F"/>
    <w:rsid w:val="00254BF6"/>
    <w:rsid w:val="00255991"/>
    <w:rsid w:val="0026243D"/>
    <w:rsid w:val="00263355"/>
    <w:rsid w:val="0026349E"/>
    <w:rsid w:val="0026354D"/>
    <w:rsid w:val="002642B4"/>
    <w:rsid w:val="00264C6B"/>
    <w:rsid w:val="00264F40"/>
    <w:rsid w:val="002677F6"/>
    <w:rsid w:val="002679D9"/>
    <w:rsid w:val="00267B49"/>
    <w:rsid w:val="002704DE"/>
    <w:rsid w:val="00270C18"/>
    <w:rsid w:val="002711EA"/>
    <w:rsid w:val="002714A1"/>
    <w:rsid w:val="002717CC"/>
    <w:rsid w:val="00271B8A"/>
    <w:rsid w:val="002724A1"/>
    <w:rsid w:val="00272551"/>
    <w:rsid w:val="002727C0"/>
    <w:rsid w:val="002729C2"/>
    <w:rsid w:val="00272BA5"/>
    <w:rsid w:val="002748B6"/>
    <w:rsid w:val="00274E24"/>
    <w:rsid w:val="00275241"/>
    <w:rsid w:val="00277270"/>
    <w:rsid w:val="002801FB"/>
    <w:rsid w:val="00281283"/>
    <w:rsid w:val="0028216F"/>
    <w:rsid w:val="00282A55"/>
    <w:rsid w:val="002830B0"/>
    <w:rsid w:val="00283C67"/>
    <w:rsid w:val="002844C4"/>
    <w:rsid w:val="002860A4"/>
    <w:rsid w:val="002864DE"/>
    <w:rsid w:val="00286720"/>
    <w:rsid w:val="00287309"/>
    <w:rsid w:val="00290A54"/>
    <w:rsid w:val="0029112B"/>
    <w:rsid w:val="002915E7"/>
    <w:rsid w:val="00291BF4"/>
    <w:rsid w:val="00292016"/>
    <w:rsid w:val="002921AF"/>
    <w:rsid w:val="002924FC"/>
    <w:rsid w:val="002926A8"/>
    <w:rsid w:val="00292779"/>
    <w:rsid w:val="002927C6"/>
    <w:rsid w:val="00293C1A"/>
    <w:rsid w:val="00294DE8"/>
    <w:rsid w:val="00295688"/>
    <w:rsid w:val="002965EA"/>
    <w:rsid w:val="00297100"/>
    <w:rsid w:val="002A06DF"/>
    <w:rsid w:val="002A1303"/>
    <w:rsid w:val="002A2124"/>
    <w:rsid w:val="002A2856"/>
    <w:rsid w:val="002A2AED"/>
    <w:rsid w:val="002A2FAC"/>
    <w:rsid w:val="002A300C"/>
    <w:rsid w:val="002A3661"/>
    <w:rsid w:val="002A41D6"/>
    <w:rsid w:val="002A5872"/>
    <w:rsid w:val="002A5E9E"/>
    <w:rsid w:val="002A60B1"/>
    <w:rsid w:val="002A7204"/>
    <w:rsid w:val="002A7E40"/>
    <w:rsid w:val="002B0BF5"/>
    <w:rsid w:val="002B0CF7"/>
    <w:rsid w:val="002B2292"/>
    <w:rsid w:val="002B23CB"/>
    <w:rsid w:val="002B3FA2"/>
    <w:rsid w:val="002B6B18"/>
    <w:rsid w:val="002B727B"/>
    <w:rsid w:val="002B79B1"/>
    <w:rsid w:val="002B7E54"/>
    <w:rsid w:val="002C0471"/>
    <w:rsid w:val="002C102E"/>
    <w:rsid w:val="002C12F8"/>
    <w:rsid w:val="002C2A3F"/>
    <w:rsid w:val="002C3651"/>
    <w:rsid w:val="002C39EE"/>
    <w:rsid w:val="002C3F0B"/>
    <w:rsid w:val="002C47EF"/>
    <w:rsid w:val="002C63FE"/>
    <w:rsid w:val="002C6B21"/>
    <w:rsid w:val="002C72BA"/>
    <w:rsid w:val="002C73C8"/>
    <w:rsid w:val="002C7AE5"/>
    <w:rsid w:val="002D0530"/>
    <w:rsid w:val="002D0AA0"/>
    <w:rsid w:val="002D0AD3"/>
    <w:rsid w:val="002D2261"/>
    <w:rsid w:val="002D230A"/>
    <w:rsid w:val="002D2671"/>
    <w:rsid w:val="002D357A"/>
    <w:rsid w:val="002D3C6F"/>
    <w:rsid w:val="002D3D68"/>
    <w:rsid w:val="002D46AA"/>
    <w:rsid w:val="002D5185"/>
    <w:rsid w:val="002D5A77"/>
    <w:rsid w:val="002D6230"/>
    <w:rsid w:val="002D6E3A"/>
    <w:rsid w:val="002D7103"/>
    <w:rsid w:val="002E0D1B"/>
    <w:rsid w:val="002E2217"/>
    <w:rsid w:val="002E28EB"/>
    <w:rsid w:val="002E290F"/>
    <w:rsid w:val="002E29A7"/>
    <w:rsid w:val="002E44D2"/>
    <w:rsid w:val="002E51EE"/>
    <w:rsid w:val="002E53CD"/>
    <w:rsid w:val="002E56A1"/>
    <w:rsid w:val="002E5D1F"/>
    <w:rsid w:val="002E5F27"/>
    <w:rsid w:val="002E6A3B"/>
    <w:rsid w:val="002F049D"/>
    <w:rsid w:val="002F1173"/>
    <w:rsid w:val="002F17BA"/>
    <w:rsid w:val="002F185A"/>
    <w:rsid w:val="002F3016"/>
    <w:rsid w:val="002F3DB9"/>
    <w:rsid w:val="002F48D4"/>
    <w:rsid w:val="002F55A4"/>
    <w:rsid w:val="002F566B"/>
    <w:rsid w:val="002F57A3"/>
    <w:rsid w:val="002F5937"/>
    <w:rsid w:val="002F7255"/>
    <w:rsid w:val="002F7782"/>
    <w:rsid w:val="0030062A"/>
    <w:rsid w:val="00301002"/>
    <w:rsid w:val="0030139D"/>
    <w:rsid w:val="00301AD2"/>
    <w:rsid w:val="00301B6F"/>
    <w:rsid w:val="003024D4"/>
    <w:rsid w:val="00302D32"/>
    <w:rsid w:val="00302F46"/>
    <w:rsid w:val="00303234"/>
    <w:rsid w:val="003046E6"/>
    <w:rsid w:val="00304C35"/>
    <w:rsid w:val="0030501E"/>
    <w:rsid w:val="00306202"/>
    <w:rsid w:val="00307DDF"/>
    <w:rsid w:val="00310FFE"/>
    <w:rsid w:val="00311C9B"/>
    <w:rsid w:val="00312853"/>
    <w:rsid w:val="003136C3"/>
    <w:rsid w:val="00315138"/>
    <w:rsid w:val="00315D82"/>
    <w:rsid w:val="00315DAC"/>
    <w:rsid w:val="0031716E"/>
    <w:rsid w:val="00317DED"/>
    <w:rsid w:val="00321492"/>
    <w:rsid w:val="00321C96"/>
    <w:rsid w:val="00323769"/>
    <w:rsid w:val="003237A4"/>
    <w:rsid w:val="0032380A"/>
    <w:rsid w:val="00324E02"/>
    <w:rsid w:val="003259C8"/>
    <w:rsid w:val="00325BAE"/>
    <w:rsid w:val="00326388"/>
    <w:rsid w:val="00327231"/>
    <w:rsid w:val="00327C61"/>
    <w:rsid w:val="00327DA2"/>
    <w:rsid w:val="003302F4"/>
    <w:rsid w:val="003307C3"/>
    <w:rsid w:val="00330B1D"/>
    <w:rsid w:val="00330B81"/>
    <w:rsid w:val="00331241"/>
    <w:rsid w:val="00331502"/>
    <w:rsid w:val="00331E0D"/>
    <w:rsid w:val="00331F65"/>
    <w:rsid w:val="0033351B"/>
    <w:rsid w:val="003337FA"/>
    <w:rsid w:val="00334BC5"/>
    <w:rsid w:val="00334EDE"/>
    <w:rsid w:val="003353E9"/>
    <w:rsid w:val="0033627A"/>
    <w:rsid w:val="00336873"/>
    <w:rsid w:val="00337969"/>
    <w:rsid w:val="00342EB6"/>
    <w:rsid w:val="00344655"/>
    <w:rsid w:val="00345447"/>
    <w:rsid w:val="00346117"/>
    <w:rsid w:val="0034624F"/>
    <w:rsid w:val="0034734C"/>
    <w:rsid w:val="00347E6B"/>
    <w:rsid w:val="00352A3F"/>
    <w:rsid w:val="003532B2"/>
    <w:rsid w:val="00354138"/>
    <w:rsid w:val="00354B90"/>
    <w:rsid w:val="00355DB6"/>
    <w:rsid w:val="00356A62"/>
    <w:rsid w:val="00356DD4"/>
    <w:rsid w:val="003572C5"/>
    <w:rsid w:val="00357544"/>
    <w:rsid w:val="0036029B"/>
    <w:rsid w:val="003609AF"/>
    <w:rsid w:val="00361CCD"/>
    <w:rsid w:val="00361FEA"/>
    <w:rsid w:val="00364016"/>
    <w:rsid w:val="00367107"/>
    <w:rsid w:val="00367AEC"/>
    <w:rsid w:val="00370FD9"/>
    <w:rsid w:val="00371483"/>
    <w:rsid w:val="00371CCB"/>
    <w:rsid w:val="00371E13"/>
    <w:rsid w:val="00371F4C"/>
    <w:rsid w:val="0037241C"/>
    <w:rsid w:val="00372575"/>
    <w:rsid w:val="00372C2A"/>
    <w:rsid w:val="003731CF"/>
    <w:rsid w:val="00373454"/>
    <w:rsid w:val="00375349"/>
    <w:rsid w:val="003754A5"/>
    <w:rsid w:val="003755EC"/>
    <w:rsid w:val="003757D1"/>
    <w:rsid w:val="00375C9B"/>
    <w:rsid w:val="0037679E"/>
    <w:rsid w:val="00376DE1"/>
    <w:rsid w:val="00380856"/>
    <w:rsid w:val="00381E49"/>
    <w:rsid w:val="003821A6"/>
    <w:rsid w:val="00382284"/>
    <w:rsid w:val="00383988"/>
    <w:rsid w:val="0038474A"/>
    <w:rsid w:val="00384FC1"/>
    <w:rsid w:val="00385FFA"/>
    <w:rsid w:val="00386089"/>
    <w:rsid w:val="00387224"/>
    <w:rsid w:val="003878DD"/>
    <w:rsid w:val="003878FC"/>
    <w:rsid w:val="00390C1A"/>
    <w:rsid w:val="00391E19"/>
    <w:rsid w:val="00392516"/>
    <w:rsid w:val="00393DA7"/>
    <w:rsid w:val="003943CA"/>
    <w:rsid w:val="00394630"/>
    <w:rsid w:val="00395AA3"/>
    <w:rsid w:val="00395B4F"/>
    <w:rsid w:val="00395EA0"/>
    <w:rsid w:val="003960F8"/>
    <w:rsid w:val="00396CF9"/>
    <w:rsid w:val="003A0CC0"/>
    <w:rsid w:val="003A2065"/>
    <w:rsid w:val="003A24BD"/>
    <w:rsid w:val="003A2543"/>
    <w:rsid w:val="003A3522"/>
    <w:rsid w:val="003A4154"/>
    <w:rsid w:val="003A4ECF"/>
    <w:rsid w:val="003A53CD"/>
    <w:rsid w:val="003A6173"/>
    <w:rsid w:val="003A61A1"/>
    <w:rsid w:val="003A6CF5"/>
    <w:rsid w:val="003A721E"/>
    <w:rsid w:val="003A73D2"/>
    <w:rsid w:val="003A772D"/>
    <w:rsid w:val="003A795F"/>
    <w:rsid w:val="003A7B7B"/>
    <w:rsid w:val="003A7E03"/>
    <w:rsid w:val="003B12C3"/>
    <w:rsid w:val="003B1D46"/>
    <w:rsid w:val="003B2A50"/>
    <w:rsid w:val="003B3986"/>
    <w:rsid w:val="003B42B5"/>
    <w:rsid w:val="003B5297"/>
    <w:rsid w:val="003B5CE7"/>
    <w:rsid w:val="003B6DD3"/>
    <w:rsid w:val="003B754B"/>
    <w:rsid w:val="003C09FE"/>
    <w:rsid w:val="003C0A50"/>
    <w:rsid w:val="003C1507"/>
    <w:rsid w:val="003C1FEC"/>
    <w:rsid w:val="003C2087"/>
    <w:rsid w:val="003C2CDC"/>
    <w:rsid w:val="003C36F0"/>
    <w:rsid w:val="003C3999"/>
    <w:rsid w:val="003C40FB"/>
    <w:rsid w:val="003C5E02"/>
    <w:rsid w:val="003C6A55"/>
    <w:rsid w:val="003C6C92"/>
    <w:rsid w:val="003C7368"/>
    <w:rsid w:val="003D18C4"/>
    <w:rsid w:val="003D2597"/>
    <w:rsid w:val="003D3650"/>
    <w:rsid w:val="003D3788"/>
    <w:rsid w:val="003D47C2"/>
    <w:rsid w:val="003D53D8"/>
    <w:rsid w:val="003D5FC7"/>
    <w:rsid w:val="003D6B07"/>
    <w:rsid w:val="003D7311"/>
    <w:rsid w:val="003D7D4E"/>
    <w:rsid w:val="003E0625"/>
    <w:rsid w:val="003E0ADC"/>
    <w:rsid w:val="003E36C7"/>
    <w:rsid w:val="003E4433"/>
    <w:rsid w:val="003E49E4"/>
    <w:rsid w:val="003E4FEA"/>
    <w:rsid w:val="003E652B"/>
    <w:rsid w:val="003E66A4"/>
    <w:rsid w:val="003E6B51"/>
    <w:rsid w:val="003E6F15"/>
    <w:rsid w:val="003F004B"/>
    <w:rsid w:val="003F2118"/>
    <w:rsid w:val="003F36B9"/>
    <w:rsid w:val="003F3839"/>
    <w:rsid w:val="003F4671"/>
    <w:rsid w:val="003F480A"/>
    <w:rsid w:val="003F5BF9"/>
    <w:rsid w:val="003F5E6F"/>
    <w:rsid w:val="003F5FC6"/>
    <w:rsid w:val="003F6EC0"/>
    <w:rsid w:val="003F6FDA"/>
    <w:rsid w:val="003F751B"/>
    <w:rsid w:val="0040004C"/>
    <w:rsid w:val="004001A9"/>
    <w:rsid w:val="00400A6C"/>
    <w:rsid w:val="0040258B"/>
    <w:rsid w:val="00402964"/>
    <w:rsid w:val="00405BB4"/>
    <w:rsid w:val="004063D6"/>
    <w:rsid w:val="004078FD"/>
    <w:rsid w:val="004107B3"/>
    <w:rsid w:val="00410D6D"/>
    <w:rsid w:val="0041158B"/>
    <w:rsid w:val="00414AB6"/>
    <w:rsid w:val="004168DB"/>
    <w:rsid w:val="00417C10"/>
    <w:rsid w:val="0042021F"/>
    <w:rsid w:val="00420481"/>
    <w:rsid w:val="00420E80"/>
    <w:rsid w:val="00420EC9"/>
    <w:rsid w:val="00421CBE"/>
    <w:rsid w:val="00421FE7"/>
    <w:rsid w:val="00423688"/>
    <w:rsid w:val="00424DCC"/>
    <w:rsid w:val="004276DD"/>
    <w:rsid w:val="00430419"/>
    <w:rsid w:val="00430518"/>
    <w:rsid w:val="00430D60"/>
    <w:rsid w:val="00430F6A"/>
    <w:rsid w:val="00430FDE"/>
    <w:rsid w:val="00431069"/>
    <w:rsid w:val="004315EE"/>
    <w:rsid w:val="00431EF1"/>
    <w:rsid w:val="00432133"/>
    <w:rsid w:val="004329F5"/>
    <w:rsid w:val="004334A5"/>
    <w:rsid w:val="00433909"/>
    <w:rsid w:val="00434538"/>
    <w:rsid w:val="00434B8E"/>
    <w:rsid w:val="0043687F"/>
    <w:rsid w:val="004408FF"/>
    <w:rsid w:val="00440C87"/>
    <w:rsid w:val="00441A17"/>
    <w:rsid w:val="00441C09"/>
    <w:rsid w:val="0044204C"/>
    <w:rsid w:val="004434C4"/>
    <w:rsid w:val="00444903"/>
    <w:rsid w:val="004456AB"/>
    <w:rsid w:val="00445814"/>
    <w:rsid w:val="004459BE"/>
    <w:rsid w:val="00445B43"/>
    <w:rsid w:val="00447803"/>
    <w:rsid w:val="00447BC1"/>
    <w:rsid w:val="00447CE3"/>
    <w:rsid w:val="00450246"/>
    <w:rsid w:val="00450C90"/>
    <w:rsid w:val="004510C3"/>
    <w:rsid w:val="00451AC5"/>
    <w:rsid w:val="00453970"/>
    <w:rsid w:val="00454CF0"/>
    <w:rsid w:val="00455553"/>
    <w:rsid w:val="00455A13"/>
    <w:rsid w:val="0045611C"/>
    <w:rsid w:val="00456279"/>
    <w:rsid w:val="00460AD3"/>
    <w:rsid w:val="00461DD4"/>
    <w:rsid w:val="00461EBD"/>
    <w:rsid w:val="00462A02"/>
    <w:rsid w:val="00462C92"/>
    <w:rsid w:val="00462D0F"/>
    <w:rsid w:val="004636FA"/>
    <w:rsid w:val="00464E64"/>
    <w:rsid w:val="0046634C"/>
    <w:rsid w:val="00466468"/>
    <w:rsid w:val="004710A6"/>
    <w:rsid w:val="004710C0"/>
    <w:rsid w:val="00471304"/>
    <w:rsid w:val="004717C6"/>
    <w:rsid w:val="00472F00"/>
    <w:rsid w:val="00473355"/>
    <w:rsid w:val="00474349"/>
    <w:rsid w:val="004757C8"/>
    <w:rsid w:val="00475A7D"/>
    <w:rsid w:val="00476248"/>
    <w:rsid w:val="00476ECD"/>
    <w:rsid w:val="0047771E"/>
    <w:rsid w:val="004779AF"/>
    <w:rsid w:val="00480560"/>
    <w:rsid w:val="004806D8"/>
    <w:rsid w:val="00480832"/>
    <w:rsid w:val="00480907"/>
    <w:rsid w:val="00480AD7"/>
    <w:rsid w:val="0048149A"/>
    <w:rsid w:val="004848A8"/>
    <w:rsid w:val="00485DD0"/>
    <w:rsid w:val="0048668F"/>
    <w:rsid w:val="00486792"/>
    <w:rsid w:val="00486C4C"/>
    <w:rsid w:val="00486EC8"/>
    <w:rsid w:val="004872B7"/>
    <w:rsid w:val="0048789C"/>
    <w:rsid w:val="00491512"/>
    <w:rsid w:val="00491BAA"/>
    <w:rsid w:val="0049278A"/>
    <w:rsid w:val="004928AB"/>
    <w:rsid w:val="00492EE1"/>
    <w:rsid w:val="004936B3"/>
    <w:rsid w:val="00494109"/>
    <w:rsid w:val="004945BA"/>
    <w:rsid w:val="00494A20"/>
    <w:rsid w:val="00494B54"/>
    <w:rsid w:val="004954AF"/>
    <w:rsid w:val="00495741"/>
    <w:rsid w:val="004960E3"/>
    <w:rsid w:val="00497FED"/>
    <w:rsid w:val="004A179E"/>
    <w:rsid w:val="004A2BBE"/>
    <w:rsid w:val="004A382D"/>
    <w:rsid w:val="004A4380"/>
    <w:rsid w:val="004A4AF8"/>
    <w:rsid w:val="004A4D62"/>
    <w:rsid w:val="004A5942"/>
    <w:rsid w:val="004A5953"/>
    <w:rsid w:val="004A6947"/>
    <w:rsid w:val="004A7953"/>
    <w:rsid w:val="004A7E83"/>
    <w:rsid w:val="004A7EC3"/>
    <w:rsid w:val="004B02B5"/>
    <w:rsid w:val="004B0F2D"/>
    <w:rsid w:val="004B0F3D"/>
    <w:rsid w:val="004B10C1"/>
    <w:rsid w:val="004B11A7"/>
    <w:rsid w:val="004B1FD3"/>
    <w:rsid w:val="004B3191"/>
    <w:rsid w:val="004B3DCF"/>
    <w:rsid w:val="004B4145"/>
    <w:rsid w:val="004B42E7"/>
    <w:rsid w:val="004B44F3"/>
    <w:rsid w:val="004B5F60"/>
    <w:rsid w:val="004B69D6"/>
    <w:rsid w:val="004B745B"/>
    <w:rsid w:val="004B766C"/>
    <w:rsid w:val="004B7788"/>
    <w:rsid w:val="004B7A21"/>
    <w:rsid w:val="004C01FF"/>
    <w:rsid w:val="004C07CB"/>
    <w:rsid w:val="004C0E96"/>
    <w:rsid w:val="004C1957"/>
    <w:rsid w:val="004C29A3"/>
    <w:rsid w:val="004C3C3E"/>
    <w:rsid w:val="004C3CBF"/>
    <w:rsid w:val="004C3FA0"/>
    <w:rsid w:val="004C4732"/>
    <w:rsid w:val="004C4AEC"/>
    <w:rsid w:val="004C69A2"/>
    <w:rsid w:val="004C6A17"/>
    <w:rsid w:val="004C7715"/>
    <w:rsid w:val="004C7D6B"/>
    <w:rsid w:val="004D0961"/>
    <w:rsid w:val="004D1299"/>
    <w:rsid w:val="004D1853"/>
    <w:rsid w:val="004D2627"/>
    <w:rsid w:val="004D357C"/>
    <w:rsid w:val="004D35AD"/>
    <w:rsid w:val="004D3E95"/>
    <w:rsid w:val="004D4459"/>
    <w:rsid w:val="004D4A03"/>
    <w:rsid w:val="004D5D00"/>
    <w:rsid w:val="004D60FD"/>
    <w:rsid w:val="004D6C4C"/>
    <w:rsid w:val="004D6F67"/>
    <w:rsid w:val="004D730E"/>
    <w:rsid w:val="004D733B"/>
    <w:rsid w:val="004D7630"/>
    <w:rsid w:val="004D7B7A"/>
    <w:rsid w:val="004D7DF8"/>
    <w:rsid w:val="004D7E4B"/>
    <w:rsid w:val="004E07DA"/>
    <w:rsid w:val="004E1334"/>
    <w:rsid w:val="004E1752"/>
    <w:rsid w:val="004E1DEA"/>
    <w:rsid w:val="004E3099"/>
    <w:rsid w:val="004E37BE"/>
    <w:rsid w:val="004E4359"/>
    <w:rsid w:val="004E4FDD"/>
    <w:rsid w:val="004E6A0E"/>
    <w:rsid w:val="004E6A30"/>
    <w:rsid w:val="004E6A7A"/>
    <w:rsid w:val="004E7007"/>
    <w:rsid w:val="004E7430"/>
    <w:rsid w:val="004E7B92"/>
    <w:rsid w:val="004F06EA"/>
    <w:rsid w:val="004F27CF"/>
    <w:rsid w:val="004F2C4C"/>
    <w:rsid w:val="004F3107"/>
    <w:rsid w:val="004F3C2E"/>
    <w:rsid w:val="004F3C7C"/>
    <w:rsid w:val="004F3CC2"/>
    <w:rsid w:val="004F3D9D"/>
    <w:rsid w:val="004F541A"/>
    <w:rsid w:val="004F5542"/>
    <w:rsid w:val="004F570C"/>
    <w:rsid w:val="004F5F85"/>
    <w:rsid w:val="004F730A"/>
    <w:rsid w:val="004F736B"/>
    <w:rsid w:val="004F7395"/>
    <w:rsid w:val="004F76E2"/>
    <w:rsid w:val="004F7D57"/>
    <w:rsid w:val="005017EE"/>
    <w:rsid w:val="00502829"/>
    <w:rsid w:val="00503B71"/>
    <w:rsid w:val="00504B2E"/>
    <w:rsid w:val="00504F42"/>
    <w:rsid w:val="00505C32"/>
    <w:rsid w:val="00507107"/>
    <w:rsid w:val="00510F01"/>
    <w:rsid w:val="0051114F"/>
    <w:rsid w:val="00511349"/>
    <w:rsid w:val="0051137F"/>
    <w:rsid w:val="005115D6"/>
    <w:rsid w:val="0051169B"/>
    <w:rsid w:val="0051182B"/>
    <w:rsid w:val="005126FF"/>
    <w:rsid w:val="00512A70"/>
    <w:rsid w:val="00512AC1"/>
    <w:rsid w:val="00512D48"/>
    <w:rsid w:val="00512F55"/>
    <w:rsid w:val="0051493C"/>
    <w:rsid w:val="00514EB8"/>
    <w:rsid w:val="00515D88"/>
    <w:rsid w:val="005160CE"/>
    <w:rsid w:val="0051673C"/>
    <w:rsid w:val="00516815"/>
    <w:rsid w:val="00517049"/>
    <w:rsid w:val="005170F9"/>
    <w:rsid w:val="0052014E"/>
    <w:rsid w:val="00521168"/>
    <w:rsid w:val="00521D36"/>
    <w:rsid w:val="00523440"/>
    <w:rsid w:val="00523E1B"/>
    <w:rsid w:val="00524CB1"/>
    <w:rsid w:val="0052539D"/>
    <w:rsid w:val="00525BF9"/>
    <w:rsid w:val="005277DB"/>
    <w:rsid w:val="00530830"/>
    <w:rsid w:val="005310DD"/>
    <w:rsid w:val="00531999"/>
    <w:rsid w:val="00531A91"/>
    <w:rsid w:val="00532607"/>
    <w:rsid w:val="0053267E"/>
    <w:rsid w:val="005327AC"/>
    <w:rsid w:val="00532982"/>
    <w:rsid w:val="00532C20"/>
    <w:rsid w:val="0053386B"/>
    <w:rsid w:val="00534502"/>
    <w:rsid w:val="00535259"/>
    <w:rsid w:val="00535504"/>
    <w:rsid w:val="00535E6D"/>
    <w:rsid w:val="0053651E"/>
    <w:rsid w:val="00537452"/>
    <w:rsid w:val="0053794E"/>
    <w:rsid w:val="00537AE7"/>
    <w:rsid w:val="00537AF1"/>
    <w:rsid w:val="00537D39"/>
    <w:rsid w:val="00541179"/>
    <w:rsid w:val="00541A8B"/>
    <w:rsid w:val="00542565"/>
    <w:rsid w:val="0054352D"/>
    <w:rsid w:val="00543988"/>
    <w:rsid w:val="00544979"/>
    <w:rsid w:val="00544AFF"/>
    <w:rsid w:val="00546014"/>
    <w:rsid w:val="005462A4"/>
    <w:rsid w:val="0054653C"/>
    <w:rsid w:val="00546ADB"/>
    <w:rsid w:val="00547983"/>
    <w:rsid w:val="00547AD7"/>
    <w:rsid w:val="00547C12"/>
    <w:rsid w:val="00550C55"/>
    <w:rsid w:val="00551A40"/>
    <w:rsid w:val="00554024"/>
    <w:rsid w:val="00554347"/>
    <w:rsid w:val="00554D35"/>
    <w:rsid w:val="005550E8"/>
    <w:rsid w:val="00555FCC"/>
    <w:rsid w:val="005563B1"/>
    <w:rsid w:val="00557A6E"/>
    <w:rsid w:val="0056070F"/>
    <w:rsid w:val="005607F1"/>
    <w:rsid w:val="00560B26"/>
    <w:rsid w:val="00560E52"/>
    <w:rsid w:val="00562105"/>
    <w:rsid w:val="00562173"/>
    <w:rsid w:val="00563B43"/>
    <w:rsid w:val="00564569"/>
    <w:rsid w:val="00564732"/>
    <w:rsid w:val="00564AFC"/>
    <w:rsid w:val="00565959"/>
    <w:rsid w:val="00565AE0"/>
    <w:rsid w:val="00565D52"/>
    <w:rsid w:val="005679D7"/>
    <w:rsid w:val="00567CC8"/>
    <w:rsid w:val="00570114"/>
    <w:rsid w:val="00570825"/>
    <w:rsid w:val="00570B1C"/>
    <w:rsid w:val="00571300"/>
    <w:rsid w:val="005714FD"/>
    <w:rsid w:val="00571552"/>
    <w:rsid w:val="00575426"/>
    <w:rsid w:val="00575610"/>
    <w:rsid w:val="00575CDC"/>
    <w:rsid w:val="005771E0"/>
    <w:rsid w:val="00577899"/>
    <w:rsid w:val="00581129"/>
    <w:rsid w:val="005818C4"/>
    <w:rsid w:val="00582B8F"/>
    <w:rsid w:val="00583F89"/>
    <w:rsid w:val="00584E5E"/>
    <w:rsid w:val="005856CA"/>
    <w:rsid w:val="00585730"/>
    <w:rsid w:val="00585EAB"/>
    <w:rsid w:val="0058709F"/>
    <w:rsid w:val="0058758B"/>
    <w:rsid w:val="00590696"/>
    <w:rsid w:val="00591714"/>
    <w:rsid w:val="00591B43"/>
    <w:rsid w:val="005921F9"/>
    <w:rsid w:val="0059230C"/>
    <w:rsid w:val="00592E4C"/>
    <w:rsid w:val="005941B2"/>
    <w:rsid w:val="00595BAD"/>
    <w:rsid w:val="00596325"/>
    <w:rsid w:val="00596533"/>
    <w:rsid w:val="005967D1"/>
    <w:rsid w:val="00596E64"/>
    <w:rsid w:val="00597507"/>
    <w:rsid w:val="0059765E"/>
    <w:rsid w:val="005A0501"/>
    <w:rsid w:val="005A1266"/>
    <w:rsid w:val="005A20B3"/>
    <w:rsid w:val="005A233F"/>
    <w:rsid w:val="005A3160"/>
    <w:rsid w:val="005A354C"/>
    <w:rsid w:val="005A4228"/>
    <w:rsid w:val="005A6D3A"/>
    <w:rsid w:val="005A7247"/>
    <w:rsid w:val="005A72FB"/>
    <w:rsid w:val="005B08CE"/>
    <w:rsid w:val="005B12C0"/>
    <w:rsid w:val="005B17EC"/>
    <w:rsid w:val="005B18BC"/>
    <w:rsid w:val="005B24EE"/>
    <w:rsid w:val="005B2ED7"/>
    <w:rsid w:val="005B335D"/>
    <w:rsid w:val="005B42A2"/>
    <w:rsid w:val="005B563B"/>
    <w:rsid w:val="005B58A4"/>
    <w:rsid w:val="005B5D09"/>
    <w:rsid w:val="005B6439"/>
    <w:rsid w:val="005B669A"/>
    <w:rsid w:val="005B6DBF"/>
    <w:rsid w:val="005B7C81"/>
    <w:rsid w:val="005C0A80"/>
    <w:rsid w:val="005C1E3E"/>
    <w:rsid w:val="005C211D"/>
    <w:rsid w:val="005C2B67"/>
    <w:rsid w:val="005C352D"/>
    <w:rsid w:val="005C38A0"/>
    <w:rsid w:val="005C456E"/>
    <w:rsid w:val="005C47F7"/>
    <w:rsid w:val="005C5A44"/>
    <w:rsid w:val="005C5F7F"/>
    <w:rsid w:val="005C6005"/>
    <w:rsid w:val="005C6641"/>
    <w:rsid w:val="005C6650"/>
    <w:rsid w:val="005C6F42"/>
    <w:rsid w:val="005D04C7"/>
    <w:rsid w:val="005D084D"/>
    <w:rsid w:val="005D12A7"/>
    <w:rsid w:val="005D19BA"/>
    <w:rsid w:val="005D295E"/>
    <w:rsid w:val="005D2A27"/>
    <w:rsid w:val="005D4A73"/>
    <w:rsid w:val="005D59EE"/>
    <w:rsid w:val="005D7472"/>
    <w:rsid w:val="005D788A"/>
    <w:rsid w:val="005D79AC"/>
    <w:rsid w:val="005E00FE"/>
    <w:rsid w:val="005E0604"/>
    <w:rsid w:val="005E2C49"/>
    <w:rsid w:val="005E315F"/>
    <w:rsid w:val="005E3B7D"/>
    <w:rsid w:val="005E3BF1"/>
    <w:rsid w:val="005E47AD"/>
    <w:rsid w:val="005E5D25"/>
    <w:rsid w:val="005E647F"/>
    <w:rsid w:val="005E79C6"/>
    <w:rsid w:val="005F0B43"/>
    <w:rsid w:val="005F1774"/>
    <w:rsid w:val="005F2D77"/>
    <w:rsid w:val="005F3277"/>
    <w:rsid w:val="005F400C"/>
    <w:rsid w:val="005F410A"/>
    <w:rsid w:val="005F4539"/>
    <w:rsid w:val="005F5282"/>
    <w:rsid w:val="005F62E7"/>
    <w:rsid w:val="005F6536"/>
    <w:rsid w:val="005F74A2"/>
    <w:rsid w:val="005F7955"/>
    <w:rsid w:val="0060067E"/>
    <w:rsid w:val="00600DD0"/>
    <w:rsid w:val="00600EF0"/>
    <w:rsid w:val="0060105C"/>
    <w:rsid w:val="00601AE1"/>
    <w:rsid w:val="0060310F"/>
    <w:rsid w:val="00603667"/>
    <w:rsid w:val="00604020"/>
    <w:rsid w:val="00604C09"/>
    <w:rsid w:val="006054DE"/>
    <w:rsid w:val="00605BCA"/>
    <w:rsid w:val="0060633A"/>
    <w:rsid w:val="00606866"/>
    <w:rsid w:val="00606BEA"/>
    <w:rsid w:val="00607090"/>
    <w:rsid w:val="006071D3"/>
    <w:rsid w:val="0060729F"/>
    <w:rsid w:val="00607A7B"/>
    <w:rsid w:val="00607B90"/>
    <w:rsid w:val="006115D6"/>
    <w:rsid w:val="00612602"/>
    <w:rsid w:val="00612E32"/>
    <w:rsid w:val="0061382D"/>
    <w:rsid w:val="00613FFD"/>
    <w:rsid w:val="006143AE"/>
    <w:rsid w:val="00617532"/>
    <w:rsid w:val="00620323"/>
    <w:rsid w:val="00620600"/>
    <w:rsid w:val="00621BCE"/>
    <w:rsid w:val="00621E31"/>
    <w:rsid w:val="00623719"/>
    <w:rsid w:val="00624E3D"/>
    <w:rsid w:val="00625DB8"/>
    <w:rsid w:val="006268AB"/>
    <w:rsid w:val="0063000E"/>
    <w:rsid w:val="00631349"/>
    <w:rsid w:val="006321B9"/>
    <w:rsid w:val="00632AE6"/>
    <w:rsid w:val="00632AFB"/>
    <w:rsid w:val="006351CE"/>
    <w:rsid w:val="00635EFE"/>
    <w:rsid w:val="00635F6E"/>
    <w:rsid w:val="00636270"/>
    <w:rsid w:val="00636DFF"/>
    <w:rsid w:val="00640D64"/>
    <w:rsid w:val="00642034"/>
    <w:rsid w:val="00642E2E"/>
    <w:rsid w:val="006433D8"/>
    <w:rsid w:val="00643F18"/>
    <w:rsid w:val="00644300"/>
    <w:rsid w:val="006443BD"/>
    <w:rsid w:val="00644EC7"/>
    <w:rsid w:val="00645601"/>
    <w:rsid w:val="00645CC4"/>
    <w:rsid w:val="00646A29"/>
    <w:rsid w:val="006473CD"/>
    <w:rsid w:val="0064794C"/>
    <w:rsid w:val="00650FE7"/>
    <w:rsid w:val="00651AA0"/>
    <w:rsid w:val="00651E72"/>
    <w:rsid w:val="006520DE"/>
    <w:rsid w:val="006530F7"/>
    <w:rsid w:val="00654254"/>
    <w:rsid w:val="006542E6"/>
    <w:rsid w:val="00654D41"/>
    <w:rsid w:val="00654F64"/>
    <w:rsid w:val="00656419"/>
    <w:rsid w:val="006574C4"/>
    <w:rsid w:val="00657724"/>
    <w:rsid w:val="006577AF"/>
    <w:rsid w:val="00660562"/>
    <w:rsid w:val="00660816"/>
    <w:rsid w:val="0066277F"/>
    <w:rsid w:val="00663852"/>
    <w:rsid w:val="006640F8"/>
    <w:rsid w:val="00664BD8"/>
    <w:rsid w:val="00665414"/>
    <w:rsid w:val="00666699"/>
    <w:rsid w:val="00667F27"/>
    <w:rsid w:val="00667FE6"/>
    <w:rsid w:val="00670841"/>
    <w:rsid w:val="00671E59"/>
    <w:rsid w:val="00672140"/>
    <w:rsid w:val="00672263"/>
    <w:rsid w:val="0067251C"/>
    <w:rsid w:val="006726C8"/>
    <w:rsid w:val="00672894"/>
    <w:rsid w:val="00674D4D"/>
    <w:rsid w:val="00674F7A"/>
    <w:rsid w:val="0067510C"/>
    <w:rsid w:val="00676D63"/>
    <w:rsid w:val="006776C6"/>
    <w:rsid w:val="00677A11"/>
    <w:rsid w:val="00677B3A"/>
    <w:rsid w:val="00680454"/>
    <w:rsid w:val="0068134C"/>
    <w:rsid w:val="00682014"/>
    <w:rsid w:val="006820B1"/>
    <w:rsid w:val="00682123"/>
    <w:rsid w:val="006824D3"/>
    <w:rsid w:val="00682F77"/>
    <w:rsid w:val="00684680"/>
    <w:rsid w:val="00684C58"/>
    <w:rsid w:val="00687EF6"/>
    <w:rsid w:val="0069130C"/>
    <w:rsid w:val="006919A7"/>
    <w:rsid w:val="00692229"/>
    <w:rsid w:val="006924F8"/>
    <w:rsid w:val="006925E2"/>
    <w:rsid w:val="00692C9E"/>
    <w:rsid w:val="00693B07"/>
    <w:rsid w:val="00693CC6"/>
    <w:rsid w:val="00694519"/>
    <w:rsid w:val="006947F0"/>
    <w:rsid w:val="00695D90"/>
    <w:rsid w:val="0069605A"/>
    <w:rsid w:val="006A0642"/>
    <w:rsid w:val="006A137B"/>
    <w:rsid w:val="006A181F"/>
    <w:rsid w:val="006A2354"/>
    <w:rsid w:val="006A2A12"/>
    <w:rsid w:val="006A2A24"/>
    <w:rsid w:val="006A2AB7"/>
    <w:rsid w:val="006A3D9B"/>
    <w:rsid w:val="006A4F71"/>
    <w:rsid w:val="006A75E3"/>
    <w:rsid w:val="006B0228"/>
    <w:rsid w:val="006B04F2"/>
    <w:rsid w:val="006B2A3B"/>
    <w:rsid w:val="006B326F"/>
    <w:rsid w:val="006B370A"/>
    <w:rsid w:val="006B3FD6"/>
    <w:rsid w:val="006B4A8A"/>
    <w:rsid w:val="006B5538"/>
    <w:rsid w:val="006B5724"/>
    <w:rsid w:val="006B5BBF"/>
    <w:rsid w:val="006B6DB0"/>
    <w:rsid w:val="006C2E39"/>
    <w:rsid w:val="006C3806"/>
    <w:rsid w:val="006C559B"/>
    <w:rsid w:val="006C66D4"/>
    <w:rsid w:val="006C6D3F"/>
    <w:rsid w:val="006C7DF3"/>
    <w:rsid w:val="006D1326"/>
    <w:rsid w:val="006D13D1"/>
    <w:rsid w:val="006D16EF"/>
    <w:rsid w:val="006D2367"/>
    <w:rsid w:val="006D27E1"/>
    <w:rsid w:val="006D2977"/>
    <w:rsid w:val="006D4918"/>
    <w:rsid w:val="006D5116"/>
    <w:rsid w:val="006D6DA4"/>
    <w:rsid w:val="006D748C"/>
    <w:rsid w:val="006E0E09"/>
    <w:rsid w:val="006E0EFC"/>
    <w:rsid w:val="006E23E2"/>
    <w:rsid w:val="006E251B"/>
    <w:rsid w:val="006E252B"/>
    <w:rsid w:val="006E3812"/>
    <w:rsid w:val="006E3DEB"/>
    <w:rsid w:val="006E4CC3"/>
    <w:rsid w:val="006E5337"/>
    <w:rsid w:val="006E5757"/>
    <w:rsid w:val="006E599D"/>
    <w:rsid w:val="006E5DF1"/>
    <w:rsid w:val="006E5E51"/>
    <w:rsid w:val="006E64FD"/>
    <w:rsid w:val="006E6773"/>
    <w:rsid w:val="006E78DE"/>
    <w:rsid w:val="006E79F3"/>
    <w:rsid w:val="006F1871"/>
    <w:rsid w:val="006F19B3"/>
    <w:rsid w:val="006F2683"/>
    <w:rsid w:val="006F2886"/>
    <w:rsid w:val="006F2C79"/>
    <w:rsid w:val="006F4AAC"/>
    <w:rsid w:val="006F4EE9"/>
    <w:rsid w:val="006F6D72"/>
    <w:rsid w:val="006F6FCA"/>
    <w:rsid w:val="006F7E3B"/>
    <w:rsid w:val="007000C0"/>
    <w:rsid w:val="0070133D"/>
    <w:rsid w:val="00701C37"/>
    <w:rsid w:val="00702434"/>
    <w:rsid w:val="00702BD1"/>
    <w:rsid w:val="00703119"/>
    <w:rsid w:val="00703566"/>
    <w:rsid w:val="00703891"/>
    <w:rsid w:val="0070609E"/>
    <w:rsid w:val="00706DFE"/>
    <w:rsid w:val="00710592"/>
    <w:rsid w:val="00711835"/>
    <w:rsid w:val="00712084"/>
    <w:rsid w:val="007142F4"/>
    <w:rsid w:val="00714A1F"/>
    <w:rsid w:val="00714B85"/>
    <w:rsid w:val="00714C87"/>
    <w:rsid w:val="00715FAD"/>
    <w:rsid w:val="00716B15"/>
    <w:rsid w:val="007176EE"/>
    <w:rsid w:val="00717A30"/>
    <w:rsid w:val="00717CEF"/>
    <w:rsid w:val="007208AB"/>
    <w:rsid w:val="00721032"/>
    <w:rsid w:val="00721623"/>
    <w:rsid w:val="0072182E"/>
    <w:rsid w:val="00721A6D"/>
    <w:rsid w:val="00722CEF"/>
    <w:rsid w:val="00722E44"/>
    <w:rsid w:val="00722F64"/>
    <w:rsid w:val="00723424"/>
    <w:rsid w:val="00723615"/>
    <w:rsid w:val="00723800"/>
    <w:rsid w:val="00723D0F"/>
    <w:rsid w:val="00724362"/>
    <w:rsid w:val="00725431"/>
    <w:rsid w:val="00726374"/>
    <w:rsid w:val="0072649C"/>
    <w:rsid w:val="00726BFC"/>
    <w:rsid w:val="0072777C"/>
    <w:rsid w:val="0072797F"/>
    <w:rsid w:val="00727BCF"/>
    <w:rsid w:val="00727DE6"/>
    <w:rsid w:val="0073033D"/>
    <w:rsid w:val="00731E4A"/>
    <w:rsid w:val="00731FE3"/>
    <w:rsid w:val="00732B60"/>
    <w:rsid w:val="0073339C"/>
    <w:rsid w:val="00734209"/>
    <w:rsid w:val="007342C7"/>
    <w:rsid w:val="00734328"/>
    <w:rsid w:val="00734E2D"/>
    <w:rsid w:val="00735785"/>
    <w:rsid w:val="00735D67"/>
    <w:rsid w:val="00735F51"/>
    <w:rsid w:val="007361F9"/>
    <w:rsid w:val="007373D0"/>
    <w:rsid w:val="007374BC"/>
    <w:rsid w:val="00737A75"/>
    <w:rsid w:val="00740EB5"/>
    <w:rsid w:val="00741672"/>
    <w:rsid w:val="0074332F"/>
    <w:rsid w:val="00743AFC"/>
    <w:rsid w:val="00743D6D"/>
    <w:rsid w:val="00743F20"/>
    <w:rsid w:val="0074429A"/>
    <w:rsid w:val="00744592"/>
    <w:rsid w:val="00744976"/>
    <w:rsid w:val="00744CC9"/>
    <w:rsid w:val="007469B6"/>
    <w:rsid w:val="00747838"/>
    <w:rsid w:val="0075113B"/>
    <w:rsid w:val="007522A6"/>
    <w:rsid w:val="00753C36"/>
    <w:rsid w:val="0075491F"/>
    <w:rsid w:val="00754BAE"/>
    <w:rsid w:val="007550D5"/>
    <w:rsid w:val="007559C5"/>
    <w:rsid w:val="00755BE9"/>
    <w:rsid w:val="00755C96"/>
    <w:rsid w:val="0075610B"/>
    <w:rsid w:val="007564E1"/>
    <w:rsid w:val="0076121F"/>
    <w:rsid w:val="00761576"/>
    <w:rsid w:val="00761A45"/>
    <w:rsid w:val="00762BB8"/>
    <w:rsid w:val="00762D8F"/>
    <w:rsid w:val="00762E06"/>
    <w:rsid w:val="00764A54"/>
    <w:rsid w:val="00764B9E"/>
    <w:rsid w:val="0076583A"/>
    <w:rsid w:val="00765E7D"/>
    <w:rsid w:val="00766CA2"/>
    <w:rsid w:val="00767C28"/>
    <w:rsid w:val="0077003A"/>
    <w:rsid w:val="00770600"/>
    <w:rsid w:val="00770EB8"/>
    <w:rsid w:val="0077111A"/>
    <w:rsid w:val="00772400"/>
    <w:rsid w:val="00772BBE"/>
    <w:rsid w:val="0077328D"/>
    <w:rsid w:val="00773548"/>
    <w:rsid w:val="00773551"/>
    <w:rsid w:val="00773E2D"/>
    <w:rsid w:val="00775307"/>
    <w:rsid w:val="0077537E"/>
    <w:rsid w:val="007759DB"/>
    <w:rsid w:val="00776ED8"/>
    <w:rsid w:val="00780F7A"/>
    <w:rsid w:val="0078102F"/>
    <w:rsid w:val="007810FD"/>
    <w:rsid w:val="00781C60"/>
    <w:rsid w:val="00782235"/>
    <w:rsid w:val="007826C4"/>
    <w:rsid w:val="007831B3"/>
    <w:rsid w:val="00783A4B"/>
    <w:rsid w:val="00785086"/>
    <w:rsid w:val="0078581A"/>
    <w:rsid w:val="00785961"/>
    <w:rsid w:val="0078608F"/>
    <w:rsid w:val="007865C3"/>
    <w:rsid w:val="00787BD5"/>
    <w:rsid w:val="00790502"/>
    <w:rsid w:val="0079202C"/>
    <w:rsid w:val="00792869"/>
    <w:rsid w:val="007936F9"/>
    <w:rsid w:val="00794097"/>
    <w:rsid w:val="007966AB"/>
    <w:rsid w:val="00797959"/>
    <w:rsid w:val="00797F56"/>
    <w:rsid w:val="00797FC7"/>
    <w:rsid w:val="007A00B0"/>
    <w:rsid w:val="007A022D"/>
    <w:rsid w:val="007A06B5"/>
    <w:rsid w:val="007A1A14"/>
    <w:rsid w:val="007A1A1E"/>
    <w:rsid w:val="007A1E7B"/>
    <w:rsid w:val="007A228C"/>
    <w:rsid w:val="007A2EC8"/>
    <w:rsid w:val="007A3386"/>
    <w:rsid w:val="007A35FF"/>
    <w:rsid w:val="007A5AF9"/>
    <w:rsid w:val="007A64D6"/>
    <w:rsid w:val="007A6AC3"/>
    <w:rsid w:val="007A7019"/>
    <w:rsid w:val="007A765A"/>
    <w:rsid w:val="007A7972"/>
    <w:rsid w:val="007A7EB9"/>
    <w:rsid w:val="007A7FE2"/>
    <w:rsid w:val="007B1549"/>
    <w:rsid w:val="007B1AC0"/>
    <w:rsid w:val="007B1FE1"/>
    <w:rsid w:val="007B24C2"/>
    <w:rsid w:val="007B28DB"/>
    <w:rsid w:val="007B294E"/>
    <w:rsid w:val="007B3758"/>
    <w:rsid w:val="007B3968"/>
    <w:rsid w:val="007B492B"/>
    <w:rsid w:val="007B666C"/>
    <w:rsid w:val="007B68FD"/>
    <w:rsid w:val="007B72A4"/>
    <w:rsid w:val="007B7F16"/>
    <w:rsid w:val="007C11F6"/>
    <w:rsid w:val="007C2611"/>
    <w:rsid w:val="007C2660"/>
    <w:rsid w:val="007C27D1"/>
    <w:rsid w:val="007C2828"/>
    <w:rsid w:val="007C42A3"/>
    <w:rsid w:val="007C521A"/>
    <w:rsid w:val="007C79BB"/>
    <w:rsid w:val="007D13C2"/>
    <w:rsid w:val="007D16D0"/>
    <w:rsid w:val="007D17E3"/>
    <w:rsid w:val="007D30EA"/>
    <w:rsid w:val="007D3C0C"/>
    <w:rsid w:val="007D3E23"/>
    <w:rsid w:val="007D5615"/>
    <w:rsid w:val="007D62F4"/>
    <w:rsid w:val="007D632A"/>
    <w:rsid w:val="007D63D3"/>
    <w:rsid w:val="007D6B45"/>
    <w:rsid w:val="007D6D7C"/>
    <w:rsid w:val="007D7B7C"/>
    <w:rsid w:val="007E027B"/>
    <w:rsid w:val="007E1582"/>
    <w:rsid w:val="007E1671"/>
    <w:rsid w:val="007E1AC9"/>
    <w:rsid w:val="007E1C32"/>
    <w:rsid w:val="007E2772"/>
    <w:rsid w:val="007E3840"/>
    <w:rsid w:val="007E406E"/>
    <w:rsid w:val="007E4446"/>
    <w:rsid w:val="007E4AC7"/>
    <w:rsid w:val="007E5153"/>
    <w:rsid w:val="007E589F"/>
    <w:rsid w:val="007E6015"/>
    <w:rsid w:val="007E7D4D"/>
    <w:rsid w:val="007F01A1"/>
    <w:rsid w:val="007F1747"/>
    <w:rsid w:val="007F3A27"/>
    <w:rsid w:val="007F40B6"/>
    <w:rsid w:val="007F423F"/>
    <w:rsid w:val="007F4CA2"/>
    <w:rsid w:val="007F59CE"/>
    <w:rsid w:val="007F6E18"/>
    <w:rsid w:val="007F7A4A"/>
    <w:rsid w:val="00800796"/>
    <w:rsid w:val="00800D29"/>
    <w:rsid w:val="008020EF"/>
    <w:rsid w:val="0080235B"/>
    <w:rsid w:val="0080289F"/>
    <w:rsid w:val="008028DC"/>
    <w:rsid w:val="00802FBB"/>
    <w:rsid w:val="00803719"/>
    <w:rsid w:val="00804FAA"/>
    <w:rsid w:val="008061AC"/>
    <w:rsid w:val="0081139E"/>
    <w:rsid w:val="00814A11"/>
    <w:rsid w:val="0081507C"/>
    <w:rsid w:val="00815B33"/>
    <w:rsid w:val="00815E46"/>
    <w:rsid w:val="00816E43"/>
    <w:rsid w:val="00821173"/>
    <w:rsid w:val="008219B5"/>
    <w:rsid w:val="00821BA4"/>
    <w:rsid w:val="0082427C"/>
    <w:rsid w:val="00824C50"/>
    <w:rsid w:val="00824D9B"/>
    <w:rsid w:val="008258BA"/>
    <w:rsid w:val="0082714F"/>
    <w:rsid w:val="008278B8"/>
    <w:rsid w:val="00827BE5"/>
    <w:rsid w:val="00830173"/>
    <w:rsid w:val="0083092C"/>
    <w:rsid w:val="00830958"/>
    <w:rsid w:val="00830DC9"/>
    <w:rsid w:val="0083116D"/>
    <w:rsid w:val="0083190B"/>
    <w:rsid w:val="00831EA7"/>
    <w:rsid w:val="00832BB1"/>
    <w:rsid w:val="00832BF4"/>
    <w:rsid w:val="008334FA"/>
    <w:rsid w:val="00833821"/>
    <w:rsid w:val="00833B35"/>
    <w:rsid w:val="0083400C"/>
    <w:rsid w:val="00834504"/>
    <w:rsid w:val="0083458C"/>
    <w:rsid w:val="00835127"/>
    <w:rsid w:val="00837B7A"/>
    <w:rsid w:val="008414FC"/>
    <w:rsid w:val="00841DD6"/>
    <w:rsid w:val="008424C2"/>
    <w:rsid w:val="00842890"/>
    <w:rsid w:val="0084352C"/>
    <w:rsid w:val="00843BAD"/>
    <w:rsid w:val="008443A5"/>
    <w:rsid w:val="008465AC"/>
    <w:rsid w:val="00850411"/>
    <w:rsid w:val="00850603"/>
    <w:rsid w:val="008516B8"/>
    <w:rsid w:val="00851B93"/>
    <w:rsid w:val="00851DE3"/>
    <w:rsid w:val="0085265E"/>
    <w:rsid w:val="008538DC"/>
    <w:rsid w:val="00853C0C"/>
    <w:rsid w:val="008541E7"/>
    <w:rsid w:val="0085461C"/>
    <w:rsid w:val="0085697D"/>
    <w:rsid w:val="008577DC"/>
    <w:rsid w:val="00857D02"/>
    <w:rsid w:val="008602E4"/>
    <w:rsid w:val="00860CE9"/>
    <w:rsid w:val="0086127B"/>
    <w:rsid w:val="00861805"/>
    <w:rsid w:val="00862197"/>
    <w:rsid w:val="008632A5"/>
    <w:rsid w:val="008634CF"/>
    <w:rsid w:val="008635AC"/>
    <w:rsid w:val="00863FAC"/>
    <w:rsid w:val="0086411C"/>
    <w:rsid w:val="00864CF3"/>
    <w:rsid w:val="00865543"/>
    <w:rsid w:val="0086629B"/>
    <w:rsid w:val="0086642A"/>
    <w:rsid w:val="00866E9A"/>
    <w:rsid w:val="008673F0"/>
    <w:rsid w:val="00867C69"/>
    <w:rsid w:val="008704E8"/>
    <w:rsid w:val="00872373"/>
    <w:rsid w:val="00872F5B"/>
    <w:rsid w:val="00873D5A"/>
    <w:rsid w:val="0087494E"/>
    <w:rsid w:val="008750A2"/>
    <w:rsid w:val="00876046"/>
    <w:rsid w:val="0087622F"/>
    <w:rsid w:val="00876E4F"/>
    <w:rsid w:val="00876EEE"/>
    <w:rsid w:val="008779AF"/>
    <w:rsid w:val="00877EA3"/>
    <w:rsid w:val="008801D4"/>
    <w:rsid w:val="008808B9"/>
    <w:rsid w:val="008811F4"/>
    <w:rsid w:val="00881661"/>
    <w:rsid w:val="0088194D"/>
    <w:rsid w:val="00881FF2"/>
    <w:rsid w:val="0088295C"/>
    <w:rsid w:val="00883AAC"/>
    <w:rsid w:val="00884CC1"/>
    <w:rsid w:val="0088635A"/>
    <w:rsid w:val="008866E3"/>
    <w:rsid w:val="00886F21"/>
    <w:rsid w:val="00890E56"/>
    <w:rsid w:val="008912E2"/>
    <w:rsid w:val="00891701"/>
    <w:rsid w:val="00891905"/>
    <w:rsid w:val="00892A95"/>
    <w:rsid w:val="00892D03"/>
    <w:rsid w:val="00893082"/>
    <w:rsid w:val="00894108"/>
    <w:rsid w:val="00894C8A"/>
    <w:rsid w:val="008952C7"/>
    <w:rsid w:val="008958A2"/>
    <w:rsid w:val="008959EF"/>
    <w:rsid w:val="00895C6F"/>
    <w:rsid w:val="00896360"/>
    <w:rsid w:val="0089688D"/>
    <w:rsid w:val="00896C56"/>
    <w:rsid w:val="008A0C26"/>
    <w:rsid w:val="008A0E28"/>
    <w:rsid w:val="008A0F09"/>
    <w:rsid w:val="008A158B"/>
    <w:rsid w:val="008A28F4"/>
    <w:rsid w:val="008A295F"/>
    <w:rsid w:val="008A2A19"/>
    <w:rsid w:val="008A3354"/>
    <w:rsid w:val="008A3AFD"/>
    <w:rsid w:val="008A40CA"/>
    <w:rsid w:val="008A5050"/>
    <w:rsid w:val="008A5F1A"/>
    <w:rsid w:val="008A6F22"/>
    <w:rsid w:val="008A749E"/>
    <w:rsid w:val="008A753A"/>
    <w:rsid w:val="008A79FA"/>
    <w:rsid w:val="008A7F99"/>
    <w:rsid w:val="008B0404"/>
    <w:rsid w:val="008B24B5"/>
    <w:rsid w:val="008B27C5"/>
    <w:rsid w:val="008B38C9"/>
    <w:rsid w:val="008B39B0"/>
    <w:rsid w:val="008B3CA3"/>
    <w:rsid w:val="008B4B6D"/>
    <w:rsid w:val="008B4EA1"/>
    <w:rsid w:val="008B4F62"/>
    <w:rsid w:val="008B52F3"/>
    <w:rsid w:val="008B7523"/>
    <w:rsid w:val="008C0E4A"/>
    <w:rsid w:val="008C182D"/>
    <w:rsid w:val="008C2736"/>
    <w:rsid w:val="008C280A"/>
    <w:rsid w:val="008C2D3A"/>
    <w:rsid w:val="008C3AFF"/>
    <w:rsid w:val="008C5564"/>
    <w:rsid w:val="008C55F0"/>
    <w:rsid w:val="008C6310"/>
    <w:rsid w:val="008C6463"/>
    <w:rsid w:val="008C70A1"/>
    <w:rsid w:val="008C78C1"/>
    <w:rsid w:val="008C7D10"/>
    <w:rsid w:val="008D01D3"/>
    <w:rsid w:val="008D0DD4"/>
    <w:rsid w:val="008D0E6D"/>
    <w:rsid w:val="008D1E1E"/>
    <w:rsid w:val="008D2099"/>
    <w:rsid w:val="008D20DA"/>
    <w:rsid w:val="008D2388"/>
    <w:rsid w:val="008D447B"/>
    <w:rsid w:val="008D49F6"/>
    <w:rsid w:val="008D4C9D"/>
    <w:rsid w:val="008D534B"/>
    <w:rsid w:val="008D5AF4"/>
    <w:rsid w:val="008D6CF8"/>
    <w:rsid w:val="008D6D99"/>
    <w:rsid w:val="008D75C3"/>
    <w:rsid w:val="008D790F"/>
    <w:rsid w:val="008E00F9"/>
    <w:rsid w:val="008E04A9"/>
    <w:rsid w:val="008E1191"/>
    <w:rsid w:val="008E2E7F"/>
    <w:rsid w:val="008E30C4"/>
    <w:rsid w:val="008E3DCC"/>
    <w:rsid w:val="008E406C"/>
    <w:rsid w:val="008E480D"/>
    <w:rsid w:val="008E6EC9"/>
    <w:rsid w:val="008E72A5"/>
    <w:rsid w:val="008E72D9"/>
    <w:rsid w:val="008E7978"/>
    <w:rsid w:val="008E7A1A"/>
    <w:rsid w:val="008F05BC"/>
    <w:rsid w:val="008F06D6"/>
    <w:rsid w:val="008F0741"/>
    <w:rsid w:val="008F197B"/>
    <w:rsid w:val="008F2A1F"/>
    <w:rsid w:val="008F2ED4"/>
    <w:rsid w:val="008F3DFB"/>
    <w:rsid w:val="008F3F0C"/>
    <w:rsid w:val="008F44E0"/>
    <w:rsid w:val="008F565B"/>
    <w:rsid w:val="008F5A49"/>
    <w:rsid w:val="008F5B1D"/>
    <w:rsid w:val="008F5C65"/>
    <w:rsid w:val="008F66C9"/>
    <w:rsid w:val="008F6910"/>
    <w:rsid w:val="008F6A91"/>
    <w:rsid w:val="0090055A"/>
    <w:rsid w:val="00900695"/>
    <w:rsid w:val="00900953"/>
    <w:rsid w:val="00900B78"/>
    <w:rsid w:val="009013FD"/>
    <w:rsid w:val="009028AE"/>
    <w:rsid w:val="00904153"/>
    <w:rsid w:val="009066BA"/>
    <w:rsid w:val="00906A9A"/>
    <w:rsid w:val="00907487"/>
    <w:rsid w:val="00910325"/>
    <w:rsid w:val="0091066B"/>
    <w:rsid w:val="00910B99"/>
    <w:rsid w:val="0091112E"/>
    <w:rsid w:val="00911B79"/>
    <w:rsid w:val="009129C0"/>
    <w:rsid w:val="00913306"/>
    <w:rsid w:val="00913504"/>
    <w:rsid w:val="009137AC"/>
    <w:rsid w:val="0091557D"/>
    <w:rsid w:val="0091610D"/>
    <w:rsid w:val="0091656C"/>
    <w:rsid w:val="00916BBD"/>
    <w:rsid w:val="0091794D"/>
    <w:rsid w:val="00917C56"/>
    <w:rsid w:val="009205D4"/>
    <w:rsid w:val="00920973"/>
    <w:rsid w:val="009215E9"/>
    <w:rsid w:val="00921629"/>
    <w:rsid w:val="00921BD1"/>
    <w:rsid w:val="0092260A"/>
    <w:rsid w:val="00923437"/>
    <w:rsid w:val="0092352E"/>
    <w:rsid w:val="00924C3E"/>
    <w:rsid w:val="009266EE"/>
    <w:rsid w:val="009267EE"/>
    <w:rsid w:val="00926A4E"/>
    <w:rsid w:val="00927F75"/>
    <w:rsid w:val="00930B68"/>
    <w:rsid w:val="00931BBE"/>
    <w:rsid w:val="00931E4A"/>
    <w:rsid w:val="00932B27"/>
    <w:rsid w:val="0093307F"/>
    <w:rsid w:val="009337F7"/>
    <w:rsid w:val="00933DFA"/>
    <w:rsid w:val="00934283"/>
    <w:rsid w:val="009344AF"/>
    <w:rsid w:val="00934A43"/>
    <w:rsid w:val="009351B9"/>
    <w:rsid w:val="00935A01"/>
    <w:rsid w:val="00935B1E"/>
    <w:rsid w:val="009371A2"/>
    <w:rsid w:val="0094056A"/>
    <w:rsid w:val="00940D0E"/>
    <w:rsid w:val="00942503"/>
    <w:rsid w:val="00943524"/>
    <w:rsid w:val="00945F03"/>
    <w:rsid w:val="00946256"/>
    <w:rsid w:val="009467D6"/>
    <w:rsid w:val="009477F0"/>
    <w:rsid w:val="00950D1A"/>
    <w:rsid w:val="0095171B"/>
    <w:rsid w:val="00951A42"/>
    <w:rsid w:val="00951D2C"/>
    <w:rsid w:val="00953898"/>
    <w:rsid w:val="00954B0D"/>
    <w:rsid w:val="00954C6D"/>
    <w:rsid w:val="009559DE"/>
    <w:rsid w:val="0095628C"/>
    <w:rsid w:val="00956409"/>
    <w:rsid w:val="009572CA"/>
    <w:rsid w:val="009578F3"/>
    <w:rsid w:val="009600BB"/>
    <w:rsid w:val="009603AB"/>
    <w:rsid w:val="009607EC"/>
    <w:rsid w:val="00960B5F"/>
    <w:rsid w:val="00960E82"/>
    <w:rsid w:val="00961FC0"/>
    <w:rsid w:val="0096297C"/>
    <w:rsid w:val="00962D6A"/>
    <w:rsid w:val="009640FF"/>
    <w:rsid w:val="00964C93"/>
    <w:rsid w:val="00964F7B"/>
    <w:rsid w:val="009654A7"/>
    <w:rsid w:val="009660A3"/>
    <w:rsid w:val="009663A2"/>
    <w:rsid w:val="009668C1"/>
    <w:rsid w:val="00967A47"/>
    <w:rsid w:val="00970B5E"/>
    <w:rsid w:val="00972B12"/>
    <w:rsid w:val="009732EA"/>
    <w:rsid w:val="00973607"/>
    <w:rsid w:val="009738F0"/>
    <w:rsid w:val="009739C5"/>
    <w:rsid w:val="00973B69"/>
    <w:rsid w:val="00974188"/>
    <w:rsid w:val="00974470"/>
    <w:rsid w:val="00974761"/>
    <w:rsid w:val="00974FCB"/>
    <w:rsid w:val="009750E1"/>
    <w:rsid w:val="009766BC"/>
    <w:rsid w:val="0097695D"/>
    <w:rsid w:val="00976FC9"/>
    <w:rsid w:val="009775E3"/>
    <w:rsid w:val="00977A59"/>
    <w:rsid w:val="00980989"/>
    <w:rsid w:val="0098159F"/>
    <w:rsid w:val="009826FD"/>
    <w:rsid w:val="009830EC"/>
    <w:rsid w:val="0098324B"/>
    <w:rsid w:val="0098360B"/>
    <w:rsid w:val="00983958"/>
    <w:rsid w:val="00984544"/>
    <w:rsid w:val="00985670"/>
    <w:rsid w:val="00985988"/>
    <w:rsid w:val="00985E30"/>
    <w:rsid w:val="0098717A"/>
    <w:rsid w:val="009872E2"/>
    <w:rsid w:val="00987D36"/>
    <w:rsid w:val="0099028D"/>
    <w:rsid w:val="009906EA"/>
    <w:rsid w:val="00990860"/>
    <w:rsid w:val="00990E94"/>
    <w:rsid w:val="00991206"/>
    <w:rsid w:val="0099240C"/>
    <w:rsid w:val="00992A67"/>
    <w:rsid w:val="009937B5"/>
    <w:rsid w:val="00993BF5"/>
    <w:rsid w:val="00994999"/>
    <w:rsid w:val="009949FA"/>
    <w:rsid w:val="009958B2"/>
    <w:rsid w:val="009967D5"/>
    <w:rsid w:val="00996899"/>
    <w:rsid w:val="00996C55"/>
    <w:rsid w:val="00997EDC"/>
    <w:rsid w:val="00997FC2"/>
    <w:rsid w:val="009A0FBA"/>
    <w:rsid w:val="009A1BC0"/>
    <w:rsid w:val="009A1E13"/>
    <w:rsid w:val="009A3182"/>
    <w:rsid w:val="009A35D1"/>
    <w:rsid w:val="009A3610"/>
    <w:rsid w:val="009A47D2"/>
    <w:rsid w:val="009A4FF9"/>
    <w:rsid w:val="009A5DAD"/>
    <w:rsid w:val="009A75D6"/>
    <w:rsid w:val="009A7A47"/>
    <w:rsid w:val="009B1F55"/>
    <w:rsid w:val="009B26CD"/>
    <w:rsid w:val="009B36A6"/>
    <w:rsid w:val="009B5185"/>
    <w:rsid w:val="009B5ACF"/>
    <w:rsid w:val="009B5E2F"/>
    <w:rsid w:val="009B70CE"/>
    <w:rsid w:val="009B7580"/>
    <w:rsid w:val="009B7EE7"/>
    <w:rsid w:val="009C0056"/>
    <w:rsid w:val="009C160C"/>
    <w:rsid w:val="009C1E45"/>
    <w:rsid w:val="009C2369"/>
    <w:rsid w:val="009C240A"/>
    <w:rsid w:val="009C2C92"/>
    <w:rsid w:val="009C32A7"/>
    <w:rsid w:val="009C32C6"/>
    <w:rsid w:val="009C33A3"/>
    <w:rsid w:val="009C352B"/>
    <w:rsid w:val="009C3902"/>
    <w:rsid w:val="009C3EE1"/>
    <w:rsid w:val="009C408D"/>
    <w:rsid w:val="009C4B75"/>
    <w:rsid w:val="009C4E33"/>
    <w:rsid w:val="009C5E71"/>
    <w:rsid w:val="009C72DA"/>
    <w:rsid w:val="009C7B1A"/>
    <w:rsid w:val="009D00B4"/>
    <w:rsid w:val="009D0CDB"/>
    <w:rsid w:val="009D1207"/>
    <w:rsid w:val="009D1872"/>
    <w:rsid w:val="009D5A09"/>
    <w:rsid w:val="009D62B1"/>
    <w:rsid w:val="009D684C"/>
    <w:rsid w:val="009D7486"/>
    <w:rsid w:val="009E053E"/>
    <w:rsid w:val="009E0CCC"/>
    <w:rsid w:val="009E1295"/>
    <w:rsid w:val="009E1908"/>
    <w:rsid w:val="009E1D4F"/>
    <w:rsid w:val="009E2CF2"/>
    <w:rsid w:val="009E380D"/>
    <w:rsid w:val="009E3B53"/>
    <w:rsid w:val="009E3C32"/>
    <w:rsid w:val="009E3CA5"/>
    <w:rsid w:val="009E426D"/>
    <w:rsid w:val="009E459C"/>
    <w:rsid w:val="009E5129"/>
    <w:rsid w:val="009E5724"/>
    <w:rsid w:val="009E60A5"/>
    <w:rsid w:val="009E7D5E"/>
    <w:rsid w:val="009F062C"/>
    <w:rsid w:val="009F18BA"/>
    <w:rsid w:val="009F1CBB"/>
    <w:rsid w:val="009F1CD9"/>
    <w:rsid w:val="009F22BA"/>
    <w:rsid w:val="009F2472"/>
    <w:rsid w:val="009F2874"/>
    <w:rsid w:val="009F2A20"/>
    <w:rsid w:val="009F3E42"/>
    <w:rsid w:val="009F3EFB"/>
    <w:rsid w:val="009F4234"/>
    <w:rsid w:val="009F42E8"/>
    <w:rsid w:val="009F4308"/>
    <w:rsid w:val="009F4F48"/>
    <w:rsid w:val="009F5EB5"/>
    <w:rsid w:val="009F6872"/>
    <w:rsid w:val="009F7840"/>
    <w:rsid w:val="009F7B12"/>
    <w:rsid w:val="009F7BE4"/>
    <w:rsid w:val="00A0078C"/>
    <w:rsid w:val="00A00B55"/>
    <w:rsid w:val="00A01170"/>
    <w:rsid w:val="00A015B5"/>
    <w:rsid w:val="00A0218D"/>
    <w:rsid w:val="00A02BEE"/>
    <w:rsid w:val="00A03419"/>
    <w:rsid w:val="00A04372"/>
    <w:rsid w:val="00A0569A"/>
    <w:rsid w:val="00A05BD0"/>
    <w:rsid w:val="00A06442"/>
    <w:rsid w:val="00A07291"/>
    <w:rsid w:val="00A106C7"/>
    <w:rsid w:val="00A1076C"/>
    <w:rsid w:val="00A108EA"/>
    <w:rsid w:val="00A1156D"/>
    <w:rsid w:val="00A11BFE"/>
    <w:rsid w:val="00A12955"/>
    <w:rsid w:val="00A13273"/>
    <w:rsid w:val="00A14227"/>
    <w:rsid w:val="00A14AB5"/>
    <w:rsid w:val="00A14D39"/>
    <w:rsid w:val="00A1513A"/>
    <w:rsid w:val="00A15974"/>
    <w:rsid w:val="00A15C15"/>
    <w:rsid w:val="00A16178"/>
    <w:rsid w:val="00A16867"/>
    <w:rsid w:val="00A16C1B"/>
    <w:rsid w:val="00A1794F"/>
    <w:rsid w:val="00A1798F"/>
    <w:rsid w:val="00A20030"/>
    <w:rsid w:val="00A21165"/>
    <w:rsid w:val="00A21471"/>
    <w:rsid w:val="00A22E11"/>
    <w:rsid w:val="00A2433A"/>
    <w:rsid w:val="00A24E6F"/>
    <w:rsid w:val="00A2614E"/>
    <w:rsid w:val="00A27184"/>
    <w:rsid w:val="00A2796A"/>
    <w:rsid w:val="00A27CD2"/>
    <w:rsid w:val="00A30704"/>
    <w:rsid w:val="00A312C7"/>
    <w:rsid w:val="00A313D8"/>
    <w:rsid w:val="00A31E5C"/>
    <w:rsid w:val="00A324FA"/>
    <w:rsid w:val="00A325A4"/>
    <w:rsid w:val="00A32DE3"/>
    <w:rsid w:val="00A33CE2"/>
    <w:rsid w:val="00A33E3B"/>
    <w:rsid w:val="00A35568"/>
    <w:rsid w:val="00A35D6B"/>
    <w:rsid w:val="00A35EED"/>
    <w:rsid w:val="00A36ACD"/>
    <w:rsid w:val="00A36BA7"/>
    <w:rsid w:val="00A37A57"/>
    <w:rsid w:val="00A37CD9"/>
    <w:rsid w:val="00A40099"/>
    <w:rsid w:val="00A40CFF"/>
    <w:rsid w:val="00A4106D"/>
    <w:rsid w:val="00A4107E"/>
    <w:rsid w:val="00A42994"/>
    <w:rsid w:val="00A42D5F"/>
    <w:rsid w:val="00A434F5"/>
    <w:rsid w:val="00A438A8"/>
    <w:rsid w:val="00A4393C"/>
    <w:rsid w:val="00A44E07"/>
    <w:rsid w:val="00A45410"/>
    <w:rsid w:val="00A45804"/>
    <w:rsid w:val="00A45C54"/>
    <w:rsid w:val="00A46568"/>
    <w:rsid w:val="00A469AA"/>
    <w:rsid w:val="00A477DD"/>
    <w:rsid w:val="00A50F7D"/>
    <w:rsid w:val="00A51583"/>
    <w:rsid w:val="00A527B5"/>
    <w:rsid w:val="00A52B0B"/>
    <w:rsid w:val="00A52CF1"/>
    <w:rsid w:val="00A5307C"/>
    <w:rsid w:val="00A5311E"/>
    <w:rsid w:val="00A53BAA"/>
    <w:rsid w:val="00A545FF"/>
    <w:rsid w:val="00A551BE"/>
    <w:rsid w:val="00A56371"/>
    <w:rsid w:val="00A571B3"/>
    <w:rsid w:val="00A571BA"/>
    <w:rsid w:val="00A5746B"/>
    <w:rsid w:val="00A60BD9"/>
    <w:rsid w:val="00A61838"/>
    <w:rsid w:val="00A625B9"/>
    <w:rsid w:val="00A62662"/>
    <w:rsid w:val="00A63150"/>
    <w:rsid w:val="00A63612"/>
    <w:rsid w:val="00A644CE"/>
    <w:rsid w:val="00A659F7"/>
    <w:rsid w:val="00A660E7"/>
    <w:rsid w:val="00A662BB"/>
    <w:rsid w:val="00A6683A"/>
    <w:rsid w:val="00A66CDA"/>
    <w:rsid w:val="00A70119"/>
    <w:rsid w:val="00A70457"/>
    <w:rsid w:val="00A70590"/>
    <w:rsid w:val="00A70D38"/>
    <w:rsid w:val="00A70DA8"/>
    <w:rsid w:val="00A71219"/>
    <w:rsid w:val="00A7167E"/>
    <w:rsid w:val="00A71818"/>
    <w:rsid w:val="00A718F3"/>
    <w:rsid w:val="00A7197D"/>
    <w:rsid w:val="00A72BAE"/>
    <w:rsid w:val="00A72EC9"/>
    <w:rsid w:val="00A7365C"/>
    <w:rsid w:val="00A745D3"/>
    <w:rsid w:val="00A74CBE"/>
    <w:rsid w:val="00A754B6"/>
    <w:rsid w:val="00A75829"/>
    <w:rsid w:val="00A76BE8"/>
    <w:rsid w:val="00A7758E"/>
    <w:rsid w:val="00A77D0F"/>
    <w:rsid w:val="00A77DC2"/>
    <w:rsid w:val="00A81621"/>
    <w:rsid w:val="00A82AE0"/>
    <w:rsid w:val="00A8302C"/>
    <w:rsid w:val="00A83539"/>
    <w:rsid w:val="00A8500C"/>
    <w:rsid w:val="00A8562B"/>
    <w:rsid w:val="00A85960"/>
    <w:rsid w:val="00A859A7"/>
    <w:rsid w:val="00A86691"/>
    <w:rsid w:val="00A876AA"/>
    <w:rsid w:val="00A87849"/>
    <w:rsid w:val="00A87F1A"/>
    <w:rsid w:val="00A902C4"/>
    <w:rsid w:val="00A913D9"/>
    <w:rsid w:val="00A91864"/>
    <w:rsid w:val="00A91DFB"/>
    <w:rsid w:val="00A9225D"/>
    <w:rsid w:val="00A936C7"/>
    <w:rsid w:val="00A937BC"/>
    <w:rsid w:val="00A94168"/>
    <w:rsid w:val="00A955BD"/>
    <w:rsid w:val="00A955FF"/>
    <w:rsid w:val="00A95EF6"/>
    <w:rsid w:val="00A95FC8"/>
    <w:rsid w:val="00A9731F"/>
    <w:rsid w:val="00AA00AC"/>
    <w:rsid w:val="00AA0DC8"/>
    <w:rsid w:val="00AA1389"/>
    <w:rsid w:val="00AA15C1"/>
    <w:rsid w:val="00AA1841"/>
    <w:rsid w:val="00AA1FEB"/>
    <w:rsid w:val="00AA2036"/>
    <w:rsid w:val="00AA209B"/>
    <w:rsid w:val="00AA3864"/>
    <w:rsid w:val="00AA3A0D"/>
    <w:rsid w:val="00AA3AE4"/>
    <w:rsid w:val="00AA568F"/>
    <w:rsid w:val="00AA5887"/>
    <w:rsid w:val="00AA58F5"/>
    <w:rsid w:val="00AA6D79"/>
    <w:rsid w:val="00AA7C36"/>
    <w:rsid w:val="00AA7CE0"/>
    <w:rsid w:val="00AB0947"/>
    <w:rsid w:val="00AB1796"/>
    <w:rsid w:val="00AB25F1"/>
    <w:rsid w:val="00AB3A6D"/>
    <w:rsid w:val="00AB3E18"/>
    <w:rsid w:val="00AB4E2A"/>
    <w:rsid w:val="00AB526F"/>
    <w:rsid w:val="00AB5D67"/>
    <w:rsid w:val="00AB625F"/>
    <w:rsid w:val="00AC0C23"/>
    <w:rsid w:val="00AC1266"/>
    <w:rsid w:val="00AC15F3"/>
    <w:rsid w:val="00AC172A"/>
    <w:rsid w:val="00AC217B"/>
    <w:rsid w:val="00AC23A6"/>
    <w:rsid w:val="00AC2B8F"/>
    <w:rsid w:val="00AC2DCD"/>
    <w:rsid w:val="00AC3617"/>
    <w:rsid w:val="00AC396B"/>
    <w:rsid w:val="00AC3CBA"/>
    <w:rsid w:val="00AC4153"/>
    <w:rsid w:val="00AC4491"/>
    <w:rsid w:val="00AC45B9"/>
    <w:rsid w:val="00AC69C7"/>
    <w:rsid w:val="00AC6DD5"/>
    <w:rsid w:val="00AC772F"/>
    <w:rsid w:val="00AD1783"/>
    <w:rsid w:val="00AD195C"/>
    <w:rsid w:val="00AD2A87"/>
    <w:rsid w:val="00AD2ED1"/>
    <w:rsid w:val="00AD3A19"/>
    <w:rsid w:val="00AD3F0E"/>
    <w:rsid w:val="00AD4269"/>
    <w:rsid w:val="00AD44C2"/>
    <w:rsid w:val="00AD5335"/>
    <w:rsid w:val="00AD6354"/>
    <w:rsid w:val="00AD720C"/>
    <w:rsid w:val="00AD780E"/>
    <w:rsid w:val="00AD7B61"/>
    <w:rsid w:val="00AE03BB"/>
    <w:rsid w:val="00AE0C39"/>
    <w:rsid w:val="00AE1183"/>
    <w:rsid w:val="00AE1A0F"/>
    <w:rsid w:val="00AE1D4D"/>
    <w:rsid w:val="00AE222D"/>
    <w:rsid w:val="00AE2B5D"/>
    <w:rsid w:val="00AE3469"/>
    <w:rsid w:val="00AE3A94"/>
    <w:rsid w:val="00AE3D0A"/>
    <w:rsid w:val="00AE5440"/>
    <w:rsid w:val="00AE5A65"/>
    <w:rsid w:val="00AE5F2A"/>
    <w:rsid w:val="00AE6534"/>
    <w:rsid w:val="00AE6E8A"/>
    <w:rsid w:val="00AE6F55"/>
    <w:rsid w:val="00AE732B"/>
    <w:rsid w:val="00AE7CFA"/>
    <w:rsid w:val="00AF0883"/>
    <w:rsid w:val="00AF10FE"/>
    <w:rsid w:val="00AF2158"/>
    <w:rsid w:val="00AF29A7"/>
    <w:rsid w:val="00AF29D9"/>
    <w:rsid w:val="00AF36CF"/>
    <w:rsid w:val="00AF49A6"/>
    <w:rsid w:val="00AF4ED0"/>
    <w:rsid w:val="00AF7A15"/>
    <w:rsid w:val="00AF7D7F"/>
    <w:rsid w:val="00B004AE"/>
    <w:rsid w:val="00B00B6E"/>
    <w:rsid w:val="00B0301B"/>
    <w:rsid w:val="00B0322F"/>
    <w:rsid w:val="00B039B4"/>
    <w:rsid w:val="00B043A3"/>
    <w:rsid w:val="00B0454F"/>
    <w:rsid w:val="00B05081"/>
    <w:rsid w:val="00B05F24"/>
    <w:rsid w:val="00B06177"/>
    <w:rsid w:val="00B07AC8"/>
    <w:rsid w:val="00B07B03"/>
    <w:rsid w:val="00B07D2B"/>
    <w:rsid w:val="00B110A0"/>
    <w:rsid w:val="00B114F0"/>
    <w:rsid w:val="00B1271C"/>
    <w:rsid w:val="00B12787"/>
    <w:rsid w:val="00B127B5"/>
    <w:rsid w:val="00B132D7"/>
    <w:rsid w:val="00B13B65"/>
    <w:rsid w:val="00B14E4E"/>
    <w:rsid w:val="00B14E4F"/>
    <w:rsid w:val="00B15263"/>
    <w:rsid w:val="00B15EF7"/>
    <w:rsid w:val="00B16221"/>
    <w:rsid w:val="00B16A60"/>
    <w:rsid w:val="00B16CCB"/>
    <w:rsid w:val="00B1742D"/>
    <w:rsid w:val="00B17B4C"/>
    <w:rsid w:val="00B17C04"/>
    <w:rsid w:val="00B20D87"/>
    <w:rsid w:val="00B21C43"/>
    <w:rsid w:val="00B22A7E"/>
    <w:rsid w:val="00B236CC"/>
    <w:rsid w:val="00B23E15"/>
    <w:rsid w:val="00B24747"/>
    <w:rsid w:val="00B24D35"/>
    <w:rsid w:val="00B26DCA"/>
    <w:rsid w:val="00B275D6"/>
    <w:rsid w:val="00B27DCD"/>
    <w:rsid w:val="00B30304"/>
    <w:rsid w:val="00B30414"/>
    <w:rsid w:val="00B30EFE"/>
    <w:rsid w:val="00B31166"/>
    <w:rsid w:val="00B33A9E"/>
    <w:rsid w:val="00B3475B"/>
    <w:rsid w:val="00B36EF5"/>
    <w:rsid w:val="00B3714D"/>
    <w:rsid w:val="00B37C61"/>
    <w:rsid w:val="00B40082"/>
    <w:rsid w:val="00B42EB2"/>
    <w:rsid w:val="00B469F6"/>
    <w:rsid w:val="00B46B64"/>
    <w:rsid w:val="00B47749"/>
    <w:rsid w:val="00B510B2"/>
    <w:rsid w:val="00B5118E"/>
    <w:rsid w:val="00B514CB"/>
    <w:rsid w:val="00B53D68"/>
    <w:rsid w:val="00B53F66"/>
    <w:rsid w:val="00B545AB"/>
    <w:rsid w:val="00B547A5"/>
    <w:rsid w:val="00B54BA7"/>
    <w:rsid w:val="00B54D96"/>
    <w:rsid w:val="00B55851"/>
    <w:rsid w:val="00B57772"/>
    <w:rsid w:val="00B57829"/>
    <w:rsid w:val="00B616DB"/>
    <w:rsid w:val="00B62295"/>
    <w:rsid w:val="00B64C3F"/>
    <w:rsid w:val="00B6562E"/>
    <w:rsid w:val="00B65CA2"/>
    <w:rsid w:val="00B65E14"/>
    <w:rsid w:val="00B6632F"/>
    <w:rsid w:val="00B66706"/>
    <w:rsid w:val="00B67191"/>
    <w:rsid w:val="00B672CB"/>
    <w:rsid w:val="00B67428"/>
    <w:rsid w:val="00B67F0F"/>
    <w:rsid w:val="00B706F3"/>
    <w:rsid w:val="00B70E7F"/>
    <w:rsid w:val="00B71442"/>
    <w:rsid w:val="00B725E5"/>
    <w:rsid w:val="00B73627"/>
    <w:rsid w:val="00B73719"/>
    <w:rsid w:val="00B7404A"/>
    <w:rsid w:val="00B745F6"/>
    <w:rsid w:val="00B75198"/>
    <w:rsid w:val="00B76840"/>
    <w:rsid w:val="00B76DBC"/>
    <w:rsid w:val="00B76DCB"/>
    <w:rsid w:val="00B77CA8"/>
    <w:rsid w:val="00B77E7B"/>
    <w:rsid w:val="00B8162A"/>
    <w:rsid w:val="00B830F2"/>
    <w:rsid w:val="00B83EAD"/>
    <w:rsid w:val="00B83FA1"/>
    <w:rsid w:val="00B83FEA"/>
    <w:rsid w:val="00B84DF6"/>
    <w:rsid w:val="00B850D9"/>
    <w:rsid w:val="00B86550"/>
    <w:rsid w:val="00B865EB"/>
    <w:rsid w:val="00B866D5"/>
    <w:rsid w:val="00B86B65"/>
    <w:rsid w:val="00B872A0"/>
    <w:rsid w:val="00B914A2"/>
    <w:rsid w:val="00B918B9"/>
    <w:rsid w:val="00B91FE1"/>
    <w:rsid w:val="00B92918"/>
    <w:rsid w:val="00B932B6"/>
    <w:rsid w:val="00B937F1"/>
    <w:rsid w:val="00B93BA2"/>
    <w:rsid w:val="00B93D19"/>
    <w:rsid w:val="00B94FC1"/>
    <w:rsid w:val="00B950D3"/>
    <w:rsid w:val="00B9572A"/>
    <w:rsid w:val="00B960D9"/>
    <w:rsid w:val="00B96E42"/>
    <w:rsid w:val="00B97DF4"/>
    <w:rsid w:val="00BA0A0B"/>
    <w:rsid w:val="00BA0E45"/>
    <w:rsid w:val="00BA1057"/>
    <w:rsid w:val="00BA2FBB"/>
    <w:rsid w:val="00BA5F79"/>
    <w:rsid w:val="00BA60DA"/>
    <w:rsid w:val="00BA63F4"/>
    <w:rsid w:val="00BA6AB5"/>
    <w:rsid w:val="00BA783E"/>
    <w:rsid w:val="00BB130A"/>
    <w:rsid w:val="00BB1523"/>
    <w:rsid w:val="00BB186F"/>
    <w:rsid w:val="00BB26A6"/>
    <w:rsid w:val="00BB331B"/>
    <w:rsid w:val="00BB3D46"/>
    <w:rsid w:val="00BB43B0"/>
    <w:rsid w:val="00BB4653"/>
    <w:rsid w:val="00BB5371"/>
    <w:rsid w:val="00BB5516"/>
    <w:rsid w:val="00BB6E42"/>
    <w:rsid w:val="00BB785F"/>
    <w:rsid w:val="00BC0914"/>
    <w:rsid w:val="00BC0EE5"/>
    <w:rsid w:val="00BC10C4"/>
    <w:rsid w:val="00BC2D0C"/>
    <w:rsid w:val="00BC3373"/>
    <w:rsid w:val="00BC37DE"/>
    <w:rsid w:val="00BC3F85"/>
    <w:rsid w:val="00BC48A8"/>
    <w:rsid w:val="00BC533A"/>
    <w:rsid w:val="00BC5AF9"/>
    <w:rsid w:val="00BC5E44"/>
    <w:rsid w:val="00BC6FBB"/>
    <w:rsid w:val="00BC7015"/>
    <w:rsid w:val="00BD002F"/>
    <w:rsid w:val="00BD0B86"/>
    <w:rsid w:val="00BD1345"/>
    <w:rsid w:val="00BD354F"/>
    <w:rsid w:val="00BD6ED9"/>
    <w:rsid w:val="00BD75C4"/>
    <w:rsid w:val="00BD78CB"/>
    <w:rsid w:val="00BE043D"/>
    <w:rsid w:val="00BE060B"/>
    <w:rsid w:val="00BE0881"/>
    <w:rsid w:val="00BE0B9E"/>
    <w:rsid w:val="00BE0CBF"/>
    <w:rsid w:val="00BE0EE2"/>
    <w:rsid w:val="00BE19B0"/>
    <w:rsid w:val="00BE1FA5"/>
    <w:rsid w:val="00BE24A0"/>
    <w:rsid w:val="00BE36E1"/>
    <w:rsid w:val="00BE502C"/>
    <w:rsid w:val="00BE60BC"/>
    <w:rsid w:val="00BE7314"/>
    <w:rsid w:val="00BE79A6"/>
    <w:rsid w:val="00BF032A"/>
    <w:rsid w:val="00BF1994"/>
    <w:rsid w:val="00BF1DFB"/>
    <w:rsid w:val="00BF4311"/>
    <w:rsid w:val="00BF48C5"/>
    <w:rsid w:val="00BF4949"/>
    <w:rsid w:val="00BF5AF7"/>
    <w:rsid w:val="00BF656A"/>
    <w:rsid w:val="00BF6ABF"/>
    <w:rsid w:val="00BF6E76"/>
    <w:rsid w:val="00BF7C2C"/>
    <w:rsid w:val="00C002E3"/>
    <w:rsid w:val="00C00370"/>
    <w:rsid w:val="00C00A6B"/>
    <w:rsid w:val="00C00DA3"/>
    <w:rsid w:val="00C03AE3"/>
    <w:rsid w:val="00C03AEF"/>
    <w:rsid w:val="00C043EF"/>
    <w:rsid w:val="00C04999"/>
    <w:rsid w:val="00C05065"/>
    <w:rsid w:val="00C0617C"/>
    <w:rsid w:val="00C06295"/>
    <w:rsid w:val="00C06B64"/>
    <w:rsid w:val="00C075C4"/>
    <w:rsid w:val="00C07A37"/>
    <w:rsid w:val="00C07F6C"/>
    <w:rsid w:val="00C1405A"/>
    <w:rsid w:val="00C14547"/>
    <w:rsid w:val="00C1542D"/>
    <w:rsid w:val="00C157BA"/>
    <w:rsid w:val="00C15DB6"/>
    <w:rsid w:val="00C16743"/>
    <w:rsid w:val="00C16AB5"/>
    <w:rsid w:val="00C17850"/>
    <w:rsid w:val="00C203F4"/>
    <w:rsid w:val="00C211B9"/>
    <w:rsid w:val="00C215A2"/>
    <w:rsid w:val="00C21772"/>
    <w:rsid w:val="00C22945"/>
    <w:rsid w:val="00C24EF5"/>
    <w:rsid w:val="00C2560B"/>
    <w:rsid w:val="00C2657B"/>
    <w:rsid w:val="00C266A8"/>
    <w:rsid w:val="00C2678B"/>
    <w:rsid w:val="00C26933"/>
    <w:rsid w:val="00C26A79"/>
    <w:rsid w:val="00C272D4"/>
    <w:rsid w:val="00C2737B"/>
    <w:rsid w:val="00C30003"/>
    <w:rsid w:val="00C314AA"/>
    <w:rsid w:val="00C315B5"/>
    <w:rsid w:val="00C31729"/>
    <w:rsid w:val="00C3210E"/>
    <w:rsid w:val="00C32D74"/>
    <w:rsid w:val="00C338CD"/>
    <w:rsid w:val="00C34562"/>
    <w:rsid w:val="00C34776"/>
    <w:rsid w:val="00C34BF0"/>
    <w:rsid w:val="00C3537F"/>
    <w:rsid w:val="00C359A9"/>
    <w:rsid w:val="00C40728"/>
    <w:rsid w:val="00C409B4"/>
    <w:rsid w:val="00C40FD2"/>
    <w:rsid w:val="00C419B5"/>
    <w:rsid w:val="00C41FF8"/>
    <w:rsid w:val="00C42450"/>
    <w:rsid w:val="00C42BD1"/>
    <w:rsid w:val="00C4324D"/>
    <w:rsid w:val="00C4517F"/>
    <w:rsid w:val="00C470D3"/>
    <w:rsid w:val="00C47909"/>
    <w:rsid w:val="00C500A0"/>
    <w:rsid w:val="00C505D2"/>
    <w:rsid w:val="00C51F84"/>
    <w:rsid w:val="00C53E22"/>
    <w:rsid w:val="00C53EEC"/>
    <w:rsid w:val="00C5542E"/>
    <w:rsid w:val="00C560C6"/>
    <w:rsid w:val="00C56736"/>
    <w:rsid w:val="00C568DD"/>
    <w:rsid w:val="00C57958"/>
    <w:rsid w:val="00C602CF"/>
    <w:rsid w:val="00C60465"/>
    <w:rsid w:val="00C608A3"/>
    <w:rsid w:val="00C61E85"/>
    <w:rsid w:val="00C62258"/>
    <w:rsid w:val="00C6225C"/>
    <w:rsid w:val="00C624DF"/>
    <w:rsid w:val="00C63BE5"/>
    <w:rsid w:val="00C63E9B"/>
    <w:rsid w:val="00C65682"/>
    <w:rsid w:val="00C65BA6"/>
    <w:rsid w:val="00C664B1"/>
    <w:rsid w:val="00C700AD"/>
    <w:rsid w:val="00C70FE4"/>
    <w:rsid w:val="00C71147"/>
    <w:rsid w:val="00C7140F"/>
    <w:rsid w:val="00C7332E"/>
    <w:rsid w:val="00C74A06"/>
    <w:rsid w:val="00C75AC6"/>
    <w:rsid w:val="00C75FF6"/>
    <w:rsid w:val="00C76F7F"/>
    <w:rsid w:val="00C77008"/>
    <w:rsid w:val="00C77731"/>
    <w:rsid w:val="00C8061A"/>
    <w:rsid w:val="00C80A77"/>
    <w:rsid w:val="00C81824"/>
    <w:rsid w:val="00C81F31"/>
    <w:rsid w:val="00C8399D"/>
    <w:rsid w:val="00C84EDF"/>
    <w:rsid w:val="00C851C9"/>
    <w:rsid w:val="00C85971"/>
    <w:rsid w:val="00C85E7E"/>
    <w:rsid w:val="00C86031"/>
    <w:rsid w:val="00C861EE"/>
    <w:rsid w:val="00C86759"/>
    <w:rsid w:val="00C86FFC"/>
    <w:rsid w:val="00C8741A"/>
    <w:rsid w:val="00C87FC7"/>
    <w:rsid w:val="00C9021A"/>
    <w:rsid w:val="00C90841"/>
    <w:rsid w:val="00C946D0"/>
    <w:rsid w:val="00C947DC"/>
    <w:rsid w:val="00C957CF"/>
    <w:rsid w:val="00C96A46"/>
    <w:rsid w:val="00C96FEF"/>
    <w:rsid w:val="00C975A2"/>
    <w:rsid w:val="00C97CF9"/>
    <w:rsid w:val="00CA0934"/>
    <w:rsid w:val="00CA0B6E"/>
    <w:rsid w:val="00CA0C1F"/>
    <w:rsid w:val="00CA12CB"/>
    <w:rsid w:val="00CA1CCD"/>
    <w:rsid w:val="00CA1EDA"/>
    <w:rsid w:val="00CA37EF"/>
    <w:rsid w:val="00CA4060"/>
    <w:rsid w:val="00CA4375"/>
    <w:rsid w:val="00CA4F66"/>
    <w:rsid w:val="00CA722D"/>
    <w:rsid w:val="00CA7EC6"/>
    <w:rsid w:val="00CB0105"/>
    <w:rsid w:val="00CB069F"/>
    <w:rsid w:val="00CB0922"/>
    <w:rsid w:val="00CB1694"/>
    <w:rsid w:val="00CB1958"/>
    <w:rsid w:val="00CB1E67"/>
    <w:rsid w:val="00CB1F6A"/>
    <w:rsid w:val="00CB42C9"/>
    <w:rsid w:val="00CB439E"/>
    <w:rsid w:val="00CB5427"/>
    <w:rsid w:val="00CB613D"/>
    <w:rsid w:val="00CB6FA9"/>
    <w:rsid w:val="00CB7156"/>
    <w:rsid w:val="00CB72A3"/>
    <w:rsid w:val="00CB7B57"/>
    <w:rsid w:val="00CC07D5"/>
    <w:rsid w:val="00CC0A15"/>
    <w:rsid w:val="00CC0E5C"/>
    <w:rsid w:val="00CC114A"/>
    <w:rsid w:val="00CC1299"/>
    <w:rsid w:val="00CC1C6D"/>
    <w:rsid w:val="00CC208D"/>
    <w:rsid w:val="00CC30E5"/>
    <w:rsid w:val="00CC376E"/>
    <w:rsid w:val="00CC4392"/>
    <w:rsid w:val="00CC4C7F"/>
    <w:rsid w:val="00CC4F23"/>
    <w:rsid w:val="00CC5C4A"/>
    <w:rsid w:val="00CC5C95"/>
    <w:rsid w:val="00CC6FF1"/>
    <w:rsid w:val="00CC7564"/>
    <w:rsid w:val="00CD00AC"/>
    <w:rsid w:val="00CD0471"/>
    <w:rsid w:val="00CD05EA"/>
    <w:rsid w:val="00CD0E2C"/>
    <w:rsid w:val="00CD1369"/>
    <w:rsid w:val="00CD25E4"/>
    <w:rsid w:val="00CD27E2"/>
    <w:rsid w:val="00CD30D1"/>
    <w:rsid w:val="00CD3396"/>
    <w:rsid w:val="00CD3C08"/>
    <w:rsid w:val="00CD43BF"/>
    <w:rsid w:val="00CD47FB"/>
    <w:rsid w:val="00CD48E0"/>
    <w:rsid w:val="00CD572D"/>
    <w:rsid w:val="00CD6482"/>
    <w:rsid w:val="00CD714B"/>
    <w:rsid w:val="00CD7BB9"/>
    <w:rsid w:val="00CE0C75"/>
    <w:rsid w:val="00CE12B0"/>
    <w:rsid w:val="00CE1819"/>
    <w:rsid w:val="00CE226B"/>
    <w:rsid w:val="00CE231F"/>
    <w:rsid w:val="00CE3778"/>
    <w:rsid w:val="00CE3EFA"/>
    <w:rsid w:val="00CE56A1"/>
    <w:rsid w:val="00CE5820"/>
    <w:rsid w:val="00CE60E7"/>
    <w:rsid w:val="00CE73C6"/>
    <w:rsid w:val="00CE7969"/>
    <w:rsid w:val="00CF100C"/>
    <w:rsid w:val="00CF128E"/>
    <w:rsid w:val="00CF13CE"/>
    <w:rsid w:val="00CF19EF"/>
    <w:rsid w:val="00CF1E82"/>
    <w:rsid w:val="00CF2EC6"/>
    <w:rsid w:val="00CF34BC"/>
    <w:rsid w:val="00CF352F"/>
    <w:rsid w:val="00CF4B0E"/>
    <w:rsid w:val="00CF62EB"/>
    <w:rsid w:val="00CF7594"/>
    <w:rsid w:val="00CF7729"/>
    <w:rsid w:val="00D0106C"/>
    <w:rsid w:val="00D01AC3"/>
    <w:rsid w:val="00D01BF0"/>
    <w:rsid w:val="00D025A6"/>
    <w:rsid w:val="00D0294D"/>
    <w:rsid w:val="00D039FD"/>
    <w:rsid w:val="00D042CE"/>
    <w:rsid w:val="00D04B8B"/>
    <w:rsid w:val="00D055AF"/>
    <w:rsid w:val="00D05E2A"/>
    <w:rsid w:val="00D079FE"/>
    <w:rsid w:val="00D100DE"/>
    <w:rsid w:val="00D117E3"/>
    <w:rsid w:val="00D11C41"/>
    <w:rsid w:val="00D121A3"/>
    <w:rsid w:val="00D12D13"/>
    <w:rsid w:val="00D12FFA"/>
    <w:rsid w:val="00D15FC5"/>
    <w:rsid w:val="00D16136"/>
    <w:rsid w:val="00D16DF5"/>
    <w:rsid w:val="00D17558"/>
    <w:rsid w:val="00D17945"/>
    <w:rsid w:val="00D17A23"/>
    <w:rsid w:val="00D17DD7"/>
    <w:rsid w:val="00D20BEE"/>
    <w:rsid w:val="00D22074"/>
    <w:rsid w:val="00D22A50"/>
    <w:rsid w:val="00D23969"/>
    <w:rsid w:val="00D24FA8"/>
    <w:rsid w:val="00D25206"/>
    <w:rsid w:val="00D253B4"/>
    <w:rsid w:val="00D25B67"/>
    <w:rsid w:val="00D25E06"/>
    <w:rsid w:val="00D2784F"/>
    <w:rsid w:val="00D30B55"/>
    <w:rsid w:val="00D30DC0"/>
    <w:rsid w:val="00D3138E"/>
    <w:rsid w:val="00D31A55"/>
    <w:rsid w:val="00D32B3C"/>
    <w:rsid w:val="00D32CA0"/>
    <w:rsid w:val="00D32D97"/>
    <w:rsid w:val="00D346DA"/>
    <w:rsid w:val="00D34BC8"/>
    <w:rsid w:val="00D35713"/>
    <w:rsid w:val="00D360B4"/>
    <w:rsid w:val="00D3620C"/>
    <w:rsid w:val="00D37C50"/>
    <w:rsid w:val="00D37E26"/>
    <w:rsid w:val="00D40737"/>
    <w:rsid w:val="00D41276"/>
    <w:rsid w:val="00D41403"/>
    <w:rsid w:val="00D425A9"/>
    <w:rsid w:val="00D43187"/>
    <w:rsid w:val="00D4394A"/>
    <w:rsid w:val="00D43B3A"/>
    <w:rsid w:val="00D44019"/>
    <w:rsid w:val="00D45107"/>
    <w:rsid w:val="00D4582E"/>
    <w:rsid w:val="00D464A7"/>
    <w:rsid w:val="00D46E1D"/>
    <w:rsid w:val="00D46F55"/>
    <w:rsid w:val="00D4725E"/>
    <w:rsid w:val="00D47938"/>
    <w:rsid w:val="00D5271F"/>
    <w:rsid w:val="00D528AD"/>
    <w:rsid w:val="00D5297E"/>
    <w:rsid w:val="00D53690"/>
    <w:rsid w:val="00D536DC"/>
    <w:rsid w:val="00D5437D"/>
    <w:rsid w:val="00D54756"/>
    <w:rsid w:val="00D54833"/>
    <w:rsid w:val="00D55130"/>
    <w:rsid w:val="00D55146"/>
    <w:rsid w:val="00D57547"/>
    <w:rsid w:val="00D57A15"/>
    <w:rsid w:val="00D60050"/>
    <w:rsid w:val="00D60301"/>
    <w:rsid w:val="00D60448"/>
    <w:rsid w:val="00D609E3"/>
    <w:rsid w:val="00D616CF"/>
    <w:rsid w:val="00D62F29"/>
    <w:rsid w:val="00D631C0"/>
    <w:rsid w:val="00D6485A"/>
    <w:rsid w:val="00D64B7A"/>
    <w:rsid w:val="00D64CEA"/>
    <w:rsid w:val="00D65885"/>
    <w:rsid w:val="00D65F12"/>
    <w:rsid w:val="00D7074C"/>
    <w:rsid w:val="00D7181F"/>
    <w:rsid w:val="00D71AFE"/>
    <w:rsid w:val="00D728B5"/>
    <w:rsid w:val="00D72C0D"/>
    <w:rsid w:val="00D73391"/>
    <w:rsid w:val="00D73885"/>
    <w:rsid w:val="00D75372"/>
    <w:rsid w:val="00D75757"/>
    <w:rsid w:val="00D76022"/>
    <w:rsid w:val="00D765C0"/>
    <w:rsid w:val="00D76E10"/>
    <w:rsid w:val="00D77263"/>
    <w:rsid w:val="00D80802"/>
    <w:rsid w:val="00D80B0D"/>
    <w:rsid w:val="00D8103A"/>
    <w:rsid w:val="00D81E5F"/>
    <w:rsid w:val="00D81ECB"/>
    <w:rsid w:val="00D82165"/>
    <w:rsid w:val="00D8354C"/>
    <w:rsid w:val="00D83A6E"/>
    <w:rsid w:val="00D843F9"/>
    <w:rsid w:val="00D84666"/>
    <w:rsid w:val="00D84D18"/>
    <w:rsid w:val="00D84DCE"/>
    <w:rsid w:val="00D85B96"/>
    <w:rsid w:val="00D86638"/>
    <w:rsid w:val="00D902DC"/>
    <w:rsid w:val="00D90F93"/>
    <w:rsid w:val="00D915BF"/>
    <w:rsid w:val="00D91754"/>
    <w:rsid w:val="00D92107"/>
    <w:rsid w:val="00D92954"/>
    <w:rsid w:val="00D92DF1"/>
    <w:rsid w:val="00D931FC"/>
    <w:rsid w:val="00D94943"/>
    <w:rsid w:val="00D95C43"/>
    <w:rsid w:val="00D9680A"/>
    <w:rsid w:val="00D96AF2"/>
    <w:rsid w:val="00D97234"/>
    <w:rsid w:val="00D973BB"/>
    <w:rsid w:val="00D97A93"/>
    <w:rsid w:val="00DA1886"/>
    <w:rsid w:val="00DA2ECE"/>
    <w:rsid w:val="00DA32E5"/>
    <w:rsid w:val="00DA4453"/>
    <w:rsid w:val="00DA536C"/>
    <w:rsid w:val="00DA56C1"/>
    <w:rsid w:val="00DA5930"/>
    <w:rsid w:val="00DA7022"/>
    <w:rsid w:val="00DA7719"/>
    <w:rsid w:val="00DB1188"/>
    <w:rsid w:val="00DB1C80"/>
    <w:rsid w:val="00DB3F0C"/>
    <w:rsid w:val="00DB3FE4"/>
    <w:rsid w:val="00DB4872"/>
    <w:rsid w:val="00DB4F3E"/>
    <w:rsid w:val="00DB57E1"/>
    <w:rsid w:val="00DB60A7"/>
    <w:rsid w:val="00DB722E"/>
    <w:rsid w:val="00DC07E2"/>
    <w:rsid w:val="00DC110A"/>
    <w:rsid w:val="00DC233A"/>
    <w:rsid w:val="00DC296D"/>
    <w:rsid w:val="00DC3309"/>
    <w:rsid w:val="00DC36BB"/>
    <w:rsid w:val="00DC4DDF"/>
    <w:rsid w:val="00DC592B"/>
    <w:rsid w:val="00DC5CF3"/>
    <w:rsid w:val="00DC5D8C"/>
    <w:rsid w:val="00DD022D"/>
    <w:rsid w:val="00DD10B8"/>
    <w:rsid w:val="00DD2C35"/>
    <w:rsid w:val="00DD3411"/>
    <w:rsid w:val="00DD3696"/>
    <w:rsid w:val="00DD371F"/>
    <w:rsid w:val="00DD38D0"/>
    <w:rsid w:val="00DD3FF1"/>
    <w:rsid w:val="00DD4284"/>
    <w:rsid w:val="00DD5509"/>
    <w:rsid w:val="00DD63BA"/>
    <w:rsid w:val="00DD6F9E"/>
    <w:rsid w:val="00DD77BC"/>
    <w:rsid w:val="00DD7818"/>
    <w:rsid w:val="00DE0674"/>
    <w:rsid w:val="00DE0B62"/>
    <w:rsid w:val="00DE1311"/>
    <w:rsid w:val="00DE2373"/>
    <w:rsid w:val="00DE279A"/>
    <w:rsid w:val="00DE2E6E"/>
    <w:rsid w:val="00DE3138"/>
    <w:rsid w:val="00DE403C"/>
    <w:rsid w:val="00DE4390"/>
    <w:rsid w:val="00DE491A"/>
    <w:rsid w:val="00DE4B76"/>
    <w:rsid w:val="00DE5186"/>
    <w:rsid w:val="00DE5603"/>
    <w:rsid w:val="00DE6AF2"/>
    <w:rsid w:val="00DE708C"/>
    <w:rsid w:val="00DF193E"/>
    <w:rsid w:val="00DF2882"/>
    <w:rsid w:val="00DF2F28"/>
    <w:rsid w:val="00DF37B7"/>
    <w:rsid w:val="00DF4457"/>
    <w:rsid w:val="00DF58C4"/>
    <w:rsid w:val="00DF6751"/>
    <w:rsid w:val="00DF6B1F"/>
    <w:rsid w:val="00DF6B76"/>
    <w:rsid w:val="00DF7529"/>
    <w:rsid w:val="00DF76C1"/>
    <w:rsid w:val="00DF7C02"/>
    <w:rsid w:val="00DF7EEF"/>
    <w:rsid w:val="00E002C8"/>
    <w:rsid w:val="00E00872"/>
    <w:rsid w:val="00E01153"/>
    <w:rsid w:val="00E014ED"/>
    <w:rsid w:val="00E0153F"/>
    <w:rsid w:val="00E0291C"/>
    <w:rsid w:val="00E033F9"/>
    <w:rsid w:val="00E0370C"/>
    <w:rsid w:val="00E04368"/>
    <w:rsid w:val="00E0621B"/>
    <w:rsid w:val="00E071AA"/>
    <w:rsid w:val="00E07B80"/>
    <w:rsid w:val="00E07EA6"/>
    <w:rsid w:val="00E10285"/>
    <w:rsid w:val="00E119FC"/>
    <w:rsid w:val="00E12CAB"/>
    <w:rsid w:val="00E12F38"/>
    <w:rsid w:val="00E130C7"/>
    <w:rsid w:val="00E13393"/>
    <w:rsid w:val="00E1446D"/>
    <w:rsid w:val="00E145B3"/>
    <w:rsid w:val="00E15622"/>
    <w:rsid w:val="00E170B2"/>
    <w:rsid w:val="00E17227"/>
    <w:rsid w:val="00E2165B"/>
    <w:rsid w:val="00E218C0"/>
    <w:rsid w:val="00E227B8"/>
    <w:rsid w:val="00E22D56"/>
    <w:rsid w:val="00E232D1"/>
    <w:rsid w:val="00E2399D"/>
    <w:rsid w:val="00E23BAD"/>
    <w:rsid w:val="00E24812"/>
    <w:rsid w:val="00E25418"/>
    <w:rsid w:val="00E258ED"/>
    <w:rsid w:val="00E2766E"/>
    <w:rsid w:val="00E30B54"/>
    <w:rsid w:val="00E30F98"/>
    <w:rsid w:val="00E317CB"/>
    <w:rsid w:val="00E31DDE"/>
    <w:rsid w:val="00E32334"/>
    <w:rsid w:val="00E32F9C"/>
    <w:rsid w:val="00E3357E"/>
    <w:rsid w:val="00E34522"/>
    <w:rsid w:val="00E3505A"/>
    <w:rsid w:val="00E352FB"/>
    <w:rsid w:val="00E36969"/>
    <w:rsid w:val="00E3741E"/>
    <w:rsid w:val="00E37F77"/>
    <w:rsid w:val="00E401F7"/>
    <w:rsid w:val="00E4026E"/>
    <w:rsid w:val="00E405AA"/>
    <w:rsid w:val="00E40614"/>
    <w:rsid w:val="00E41C55"/>
    <w:rsid w:val="00E421AA"/>
    <w:rsid w:val="00E44B45"/>
    <w:rsid w:val="00E44D6D"/>
    <w:rsid w:val="00E45DE6"/>
    <w:rsid w:val="00E47394"/>
    <w:rsid w:val="00E507B8"/>
    <w:rsid w:val="00E5129F"/>
    <w:rsid w:val="00E5148F"/>
    <w:rsid w:val="00E53878"/>
    <w:rsid w:val="00E53F04"/>
    <w:rsid w:val="00E5485C"/>
    <w:rsid w:val="00E5495B"/>
    <w:rsid w:val="00E54E54"/>
    <w:rsid w:val="00E560B5"/>
    <w:rsid w:val="00E57DA9"/>
    <w:rsid w:val="00E60524"/>
    <w:rsid w:val="00E61291"/>
    <w:rsid w:val="00E630B2"/>
    <w:rsid w:val="00E6355F"/>
    <w:rsid w:val="00E65419"/>
    <w:rsid w:val="00E65F49"/>
    <w:rsid w:val="00E6622E"/>
    <w:rsid w:val="00E66428"/>
    <w:rsid w:val="00E664A1"/>
    <w:rsid w:val="00E669CA"/>
    <w:rsid w:val="00E7053A"/>
    <w:rsid w:val="00E7107C"/>
    <w:rsid w:val="00E71F59"/>
    <w:rsid w:val="00E721BB"/>
    <w:rsid w:val="00E72AA5"/>
    <w:rsid w:val="00E73891"/>
    <w:rsid w:val="00E74736"/>
    <w:rsid w:val="00E75B61"/>
    <w:rsid w:val="00E76856"/>
    <w:rsid w:val="00E76A7C"/>
    <w:rsid w:val="00E76BC2"/>
    <w:rsid w:val="00E803B7"/>
    <w:rsid w:val="00E81E21"/>
    <w:rsid w:val="00E827BF"/>
    <w:rsid w:val="00E8292E"/>
    <w:rsid w:val="00E8462E"/>
    <w:rsid w:val="00E84A51"/>
    <w:rsid w:val="00E84C0D"/>
    <w:rsid w:val="00E84EF8"/>
    <w:rsid w:val="00E8512F"/>
    <w:rsid w:val="00E853AA"/>
    <w:rsid w:val="00E86A2F"/>
    <w:rsid w:val="00E86DC1"/>
    <w:rsid w:val="00E87B05"/>
    <w:rsid w:val="00E91D21"/>
    <w:rsid w:val="00E91D67"/>
    <w:rsid w:val="00E92AE4"/>
    <w:rsid w:val="00E92B4E"/>
    <w:rsid w:val="00E92C14"/>
    <w:rsid w:val="00E93076"/>
    <w:rsid w:val="00E932AF"/>
    <w:rsid w:val="00E93537"/>
    <w:rsid w:val="00E94A79"/>
    <w:rsid w:val="00E95EB4"/>
    <w:rsid w:val="00E960E5"/>
    <w:rsid w:val="00E9616D"/>
    <w:rsid w:val="00E961AE"/>
    <w:rsid w:val="00E97044"/>
    <w:rsid w:val="00E9762A"/>
    <w:rsid w:val="00EA1F70"/>
    <w:rsid w:val="00EA22A7"/>
    <w:rsid w:val="00EA22E7"/>
    <w:rsid w:val="00EA33EA"/>
    <w:rsid w:val="00EA3B75"/>
    <w:rsid w:val="00EA46A0"/>
    <w:rsid w:val="00EA516F"/>
    <w:rsid w:val="00EA520A"/>
    <w:rsid w:val="00EA5BFD"/>
    <w:rsid w:val="00EA5E48"/>
    <w:rsid w:val="00EA61D3"/>
    <w:rsid w:val="00EA7BBE"/>
    <w:rsid w:val="00EB0CDB"/>
    <w:rsid w:val="00EB2D69"/>
    <w:rsid w:val="00EB311E"/>
    <w:rsid w:val="00EB32E0"/>
    <w:rsid w:val="00EB502F"/>
    <w:rsid w:val="00EB515A"/>
    <w:rsid w:val="00EB5170"/>
    <w:rsid w:val="00EB5AA3"/>
    <w:rsid w:val="00EB6935"/>
    <w:rsid w:val="00EB72A9"/>
    <w:rsid w:val="00EB7F26"/>
    <w:rsid w:val="00EC01F2"/>
    <w:rsid w:val="00EC2D1B"/>
    <w:rsid w:val="00EC2EA2"/>
    <w:rsid w:val="00EC3624"/>
    <w:rsid w:val="00EC404E"/>
    <w:rsid w:val="00EC51B4"/>
    <w:rsid w:val="00EC51B5"/>
    <w:rsid w:val="00EC6055"/>
    <w:rsid w:val="00EC6E9E"/>
    <w:rsid w:val="00EC70DE"/>
    <w:rsid w:val="00ED00DF"/>
    <w:rsid w:val="00ED0F83"/>
    <w:rsid w:val="00ED17D0"/>
    <w:rsid w:val="00ED197B"/>
    <w:rsid w:val="00ED2156"/>
    <w:rsid w:val="00ED343F"/>
    <w:rsid w:val="00ED401D"/>
    <w:rsid w:val="00ED49D6"/>
    <w:rsid w:val="00ED5CD7"/>
    <w:rsid w:val="00ED6D6A"/>
    <w:rsid w:val="00EE0161"/>
    <w:rsid w:val="00EE0F04"/>
    <w:rsid w:val="00EE187A"/>
    <w:rsid w:val="00EE1ABC"/>
    <w:rsid w:val="00EE31DD"/>
    <w:rsid w:val="00EE371A"/>
    <w:rsid w:val="00EE4198"/>
    <w:rsid w:val="00EE43E9"/>
    <w:rsid w:val="00EE469E"/>
    <w:rsid w:val="00EE6159"/>
    <w:rsid w:val="00EE7091"/>
    <w:rsid w:val="00EE7A57"/>
    <w:rsid w:val="00EF05A6"/>
    <w:rsid w:val="00EF0F3E"/>
    <w:rsid w:val="00EF1EF8"/>
    <w:rsid w:val="00EF2CF9"/>
    <w:rsid w:val="00EF5D7F"/>
    <w:rsid w:val="00EF6379"/>
    <w:rsid w:val="00EF7012"/>
    <w:rsid w:val="00F02148"/>
    <w:rsid w:val="00F02949"/>
    <w:rsid w:val="00F02C49"/>
    <w:rsid w:val="00F03D7C"/>
    <w:rsid w:val="00F03DC7"/>
    <w:rsid w:val="00F05DCF"/>
    <w:rsid w:val="00F05FE9"/>
    <w:rsid w:val="00F07BBB"/>
    <w:rsid w:val="00F07F5F"/>
    <w:rsid w:val="00F112E0"/>
    <w:rsid w:val="00F11344"/>
    <w:rsid w:val="00F1149B"/>
    <w:rsid w:val="00F12B7C"/>
    <w:rsid w:val="00F12D35"/>
    <w:rsid w:val="00F13BC8"/>
    <w:rsid w:val="00F13CD1"/>
    <w:rsid w:val="00F142A4"/>
    <w:rsid w:val="00F1435F"/>
    <w:rsid w:val="00F143AA"/>
    <w:rsid w:val="00F1554F"/>
    <w:rsid w:val="00F15E7A"/>
    <w:rsid w:val="00F16CFA"/>
    <w:rsid w:val="00F17E49"/>
    <w:rsid w:val="00F204CC"/>
    <w:rsid w:val="00F20826"/>
    <w:rsid w:val="00F2129D"/>
    <w:rsid w:val="00F2195D"/>
    <w:rsid w:val="00F22E79"/>
    <w:rsid w:val="00F231D8"/>
    <w:rsid w:val="00F232B4"/>
    <w:rsid w:val="00F2343B"/>
    <w:rsid w:val="00F23557"/>
    <w:rsid w:val="00F23B6E"/>
    <w:rsid w:val="00F24929"/>
    <w:rsid w:val="00F24C2D"/>
    <w:rsid w:val="00F24EC2"/>
    <w:rsid w:val="00F25257"/>
    <w:rsid w:val="00F25EC1"/>
    <w:rsid w:val="00F26057"/>
    <w:rsid w:val="00F261C3"/>
    <w:rsid w:val="00F27390"/>
    <w:rsid w:val="00F2758A"/>
    <w:rsid w:val="00F2799F"/>
    <w:rsid w:val="00F300C6"/>
    <w:rsid w:val="00F31256"/>
    <w:rsid w:val="00F32F60"/>
    <w:rsid w:val="00F331DD"/>
    <w:rsid w:val="00F339B5"/>
    <w:rsid w:val="00F340DE"/>
    <w:rsid w:val="00F35284"/>
    <w:rsid w:val="00F35442"/>
    <w:rsid w:val="00F3691A"/>
    <w:rsid w:val="00F4037F"/>
    <w:rsid w:val="00F40AB2"/>
    <w:rsid w:val="00F40CEB"/>
    <w:rsid w:val="00F414AE"/>
    <w:rsid w:val="00F41DDC"/>
    <w:rsid w:val="00F41FC7"/>
    <w:rsid w:val="00F42064"/>
    <w:rsid w:val="00F4249B"/>
    <w:rsid w:val="00F427BF"/>
    <w:rsid w:val="00F43293"/>
    <w:rsid w:val="00F4379E"/>
    <w:rsid w:val="00F43D01"/>
    <w:rsid w:val="00F4544F"/>
    <w:rsid w:val="00F45C06"/>
    <w:rsid w:val="00F46A1E"/>
    <w:rsid w:val="00F46CED"/>
    <w:rsid w:val="00F47CCF"/>
    <w:rsid w:val="00F503B5"/>
    <w:rsid w:val="00F5130E"/>
    <w:rsid w:val="00F51BF4"/>
    <w:rsid w:val="00F51EC9"/>
    <w:rsid w:val="00F53DC6"/>
    <w:rsid w:val="00F541E4"/>
    <w:rsid w:val="00F54C34"/>
    <w:rsid w:val="00F551D4"/>
    <w:rsid w:val="00F552D5"/>
    <w:rsid w:val="00F5749C"/>
    <w:rsid w:val="00F5797A"/>
    <w:rsid w:val="00F57F7D"/>
    <w:rsid w:val="00F600C3"/>
    <w:rsid w:val="00F60BF5"/>
    <w:rsid w:val="00F61293"/>
    <w:rsid w:val="00F61744"/>
    <w:rsid w:val="00F62068"/>
    <w:rsid w:val="00F6247A"/>
    <w:rsid w:val="00F62BC4"/>
    <w:rsid w:val="00F62E91"/>
    <w:rsid w:val="00F63205"/>
    <w:rsid w:val="00F632E8"/>
    <w:rsid w:val="00F63971"/>
    <w:rsid w:val="00F64738"/>
    <w:rsid w:val="00F65EDB"/>
    <w:rsid w:val="00F669CF"/>
    <w:rsid w:val="00F66B16"/>
    <w:rsid w:val="00F671F3"/>
    <w:rsid w:val="00F67AFB"/>
    <w:rsid w:val="00F7065A"/>
    <w:rsid w:val="00F70E3F"/>
    <w:rsid w:val="00F715F0"/>
    <w:rsid w:val="00F71632"/>
    <w:rsid w:val="00F71A3E"/>
    <w:rsid w:val="00F71A82"/>
    <w:rsid w:val="00F71D18"/>
    <w:rsid w:val="00F727EB"/>
    <w:rsid w:val="00F72B7A"/>
    <w:rsid w:val="00F73A40"/>
    <w:rsid w:val="00F73AC8"/>
    <w:rsid w:val="00F75EA2"/>
    <w:rsid w:val="00F76704"/>
    <w:rsid w:val="00F77414"/>
    <w:rsid w:val="00F776F4"/>
    <w:rsid w:val="00F80384"/>
    <w:rsid w:val="00F80535"/>
    <w:rsid w:val="00F80B67"/>
    <w:rsid w:val="00F81974"/>
    <w:rsid w:val="00F81B7C"/>
    <w:rsid w:val="00F83619"/>
    <w:rsid w:val="00F83D31"/>
    <w:rsid w:val="00F84D5A"/>
    <w:rsid w:val="00F85AC7"/>
    <w:rsid w:val="00F85FBA"/>
    <w:rsid w:val="00F86A77"/>
    <w:rsid w:val="00F876CA"/>
    <w:rsid w:val="00F87881"/>
    <w:rsid w:val="00F9014E"/>
    <w:rsid w:val="00F91EB7"/>
    <w:rsid w:val="00F92361"/>
    <w:rsid w:val="00F92373"/>
    <w:rsid w:val="00F931FD"/>
    <w:rsid w:val="00F939D5"/>
    <w:rsid w:val="00F93AF9"/>
    <w:rsid w:val="00F93B31"/>
    <w:rsid w:val="00F93DB6"/>
    <w:rsid w:val="00F944BD"/>
    <w:rsid w:val="00F950B5"/>
    <w:rsid w:val="00F95B8D"/>
    <w:rsid w:val="00F9648D"/>
    <w:rsid w:val="00F96785"/>
    <w:rsid w:val="00FA1D4F"/>
    <w:rsid w:val="00FA31FA"/>
    <w:rsid w:val="00FA53B1"/>
    <w:rsid w:val="00FA54E9"/>
    <w:rsid w:val="00FA6368"/>
    <w:rsid w:val="00FA6766"/>
    <w:rsid w:val="00FA7337"/>
    <w:rsid w:val="00FA76C2"/>
    <w:rsid w:val="00FB08D0"/>
    <w:rsid w:val="00FB0B9C"/>
    <w:rsid w:val="00FB12C2"/>
    <w:rsid w:val="00FB15A5"/>
    <w:rsid w:val="00FB22A2"/>
    <w:rsid w:val="00FB278F"/>
    <w:rsid w:val="00FB286C"/>
    <w:rsid w:val="00FB311A"/>
    <w:rsid w:val="00FB315B"/>
    <w:rsid w:val="00FB3B2C"/>
    <w:rsid w:val="00FB43D0"/>
    <w:rsid w:val="00FB4497"/>
    <w:rsid w:val="00FB552C"/>
    <w:rsid w:val="00FB6512"/>
    <w:rsid w:val="00FB6EE2"/>
    <w:rsid w:val="00FB7713"/>
    <w:rsid w:val="00FB7B90"/>
    <w:rsid w:val="00FC0EE2"/>
    <w:rsid w:val="00FC1A1A"/>
    <w:rsid w:val="00FC223A"/>
    <w:rsid w:val="00FC2606"/>
    <w:rsid w:val="00FC27F4"/>
    <w:rsid w:val="00FC3918"/>
    <w:rsid w:val="00FC3FBA"/>
    <w:rsid w:val="00FC45E0"/>
    <w:rsid w:val="00FC7982"/>
    <w:rsid w:val="00FC7AA0"/>
    <w:rsid w:val="00FC7C73"/>
    <w:rsid w:val="00FD00C2"/>
    <w:rsid w:val="00FD1E48"/>
    <w:rsid w:val="00FD3354"/>
    <w:rsid w:val="00FD3B55"/>
    <w:rsid w:val="00FD437B"/>
    <w:rsid w:val="00FD44DE"/>
    <w:rsid w:val="00FD4A88"/>
    <w:rsid w:val="00FD516C"/>
    <w:rsid w:val="00FD76D4"/>
    <w:rsid w:val="00FE0497"/>
    <w:rsid w:val="00FE05B4"/>
    <w:rsid w:val="00FE0964"/>
    <w:rsid w:val="00FE0C3D"/>
    <w:rsid w:val="00FE0E64"/>
    <w:rsid w:val="00FE1350"/>
    <w:rsid w:val="00FE14A9"/>
    <w:rsid w:val="00FE1C57"/>
    <w:rsid w:val="00FE2132"/>
    <w:rsid w:val="00FE289B"/>
    <w:rsid w:val="00FE3088"/>
    <w:rsid w:val="00FE3183"/>
    <w:rsid w:val="00FE406C"/>
    <w:rsid w:val="00FE40BD"/>
    <w:rsid w:val="00FE4743"/>
    <w:rsid w:val="00FE5401"/>
    <w:rsid w:val="00FE5906"/>
    <w:rsid w:val="00FE5D8E"/>
    <w:rsid w:val="00FE625F"/>
    <w:rsid w:val="00FE6423"/>
    <w:rsid w:val="00FE69C7"/>
    <w:rsid w:val="00FE7234"/>
    <w:rsid w:val="00FE7724"/>
    <w:rsid w:val="00FF1560"/>
    <w:rsid w:val="00FF1A67"/>
    <w:rsid w:val="00FF1CA6"/>
    <w:rsid w:val="00FF2985"/>
    <w:rsid w:val="00FF34DD"/>
    <w:rsid w:val="00FF4171"/>
    <w:rsid w:val="00FF5216"/>
    <w:rsid w:val="00FF554A"/>
    <w:rsid w:val="00FF6290"/>
    <w:rsid w:val="00FF6522"/>
    <w:rsid w:val="00FF6732"/>
    <w:rsid w:val="00FF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aliases w:val="YJ-一级标题"/>
    <w:basedOn w:val="Normal"/>
    <w:next w:val="Normal"/>
    <w:link w:val="Heading1Char"/>
    <w:qFormat/>
    <w:rsid w:val="008E406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 w:cs="SimHei"/>
      <w:b/>
      <w:bCs/>
      <w:sz w:val="30"/>
      <w:szCs w:val="30"/>
      <w:lang w:val="zh-CN"/>
    </w:rPr>
  </w:style>
  <w:style w:type="paragraph" w:styleId="Heading2">
    <w:name w:val="heading 2"/>
    <w:aliases w:val="YJ-二级标题"/>
    <w:basedOn w:val="Normal"/>
    <w:next w:val="Normal"/>
    <w:link w:val="Heading2Char"/>
    <w:unhideWhenUsed/>
    <w:qFormat/>
    <w:rsid w:val="00F6129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YJ-三级标题"/>
    <w:basedOn w:val="Normal"/>
    <w:next w:val="YJ--"/>
    <w:link w:val="Heading3Char"/>
    <w:qFormat/>
    <w:rsid w:val="00703566"/>
    <w:pPr>
      <w:keepNext/>
      <w:keepLines/>
      <w:widowControl w:val="0"/>
      <w:tabs>
        <w:tab w:val="num" w:pos="720"/>
      </w:tabs>
      <w:spacing w:before="260" w:after="260" w:line="416" w:lineRule="auto"/>
      <w:ind w:left="720" w:hanging="720"/>
      <w:jc w:val="both"/>
      <w:outlineLvl w:val="2"/>
    </w:pPr>
    <w:rPr>
      <w:rFonts w:ascii="Times New Roman" w:eastAsia="Times New Roman" w:hAnsi="Times New Roman"/>
      <w:b/>
      <w:bCs/>
      <w:kern w:val="2"/>
      <w:sz w:val="24"/>
      <w:szCs w:val="32"/>
    </w:rPr>
  </w:style>
  <w:style w:type="paragraph" w:styleId="Heading4">
    <w:name w:val="heading 4"/>
    <w:aliases w:val="YJ-四级标题"/>
    <w:basedOn w:val="Normal"/>
    <w:next w:val="YJ--"/>
    <w:link w:val="Heading4Char"/>
    <w:qFormat/>
    <w:rsid w:val="00703566"/>
    <w:pPr>
      <w:keepNext/>
      <w:keepLines/>
      <w:widowControl w:val="0"/>
      <w:tabs>
        <w:tab w:val="num" w:pos="864"/>
      </w:tabs>
      <w:spacing w:before="280" w:after="290" w:line="376" w:lineRule="auto"/>
      <w:ind w:left="864" w:hanging="864"/>
      <w:jc w:val="both"/>
      <w:outlineLvl w:val="3"/>
    </w:pPr>
    <w:rPr>
      <w:rFonts w:ascii="Arial" w:eastAsia="Times New Roman" w:hAnsi="Arial"/>
      <w:b/>
      <w:bCs/>
      <w:kern w:val="2"/>
      <w:sz w:val="21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03566"/>
    <w:pPr>
      <w:keepNext/>
      <w:keepLines/>
      <w:widowControl w:val="0"/>
      <w:tabs>
        <w:tab w:val="num" w:pos="1008"/>
      </w:tabs>
      <w:spacing w:before="280" w:after="290" w:line="376" w:lineRule="auto"/>
      <w:ind w:left="1008" w:hanging="1008"/>
      <w:jc w:val="both"/>
      <w:outlineLvl w:val="4"/>
    </w:pPr>
    <w:rPr>
      <w:rFonts w:ascii="Times New Roman" w:hAnsi="Times New Roman"/>
      <w:b/>
      <w:bCs/>
      <w:kern w:val="2"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rsid w:val="00703566"/>
    <w:pPr>
      <w:keepNext/>
      <w:keepLines/>
      <w:widowControl w:val="0"/>
      <w:tabs>
        <w:tab w:val="num" w:pos="1152"/>
      </w:tabs>
      <w:spacing w:before="240" w:after="64" w:line="320" w:lineRule="auto"/>
      <w:ind w:left="1152" w:hanging="1152"/>
      <w:jc w:val="both"/>
      <w:outlineLvl w:val="5"/>
    </w:pPr>
    <w:rPr>
      <w:rFonts w:ascii="Cambria" w:hAnsi="Cambria"/>
      <w:b/>
      <w:bCs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rsid w:val="00703566"/>
    <w:pPr>
      <w:keepNext/>
      <w:keepLines/>
      <w:widowControl w:val="0"/>
      <w:tabs>
        <w:tab w:val="num" w:pos="1296"/>
      </w:tabs>
      <w:spacing w:before="240" w:after="64" w:line="320" w:lineRule="auto"/>
      <w:ind w:left="1296" w:hanging="1296"/>
      <w:jc w:val="both"/>
      <w:outlineLvl w:val="6"/>
    </w:pPr>
    <w:rPr>
      <w:rFonts w:ascii="Times New Roman" w:hAnsi="Times New Roman"/>
      <w:b/>
      <w:bCs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rsid w:val="00703566"/>
    <w:pPr>
      <w:keepNext/>
      <w:keepLines/>
      <w:widowControl w:val="0"/>
      <w:tabs>
        <w:tab w:val="num" w:pos="1440"/>
      </w:tabs>
      <w:spacing w:before="240" w:after="64" w:line="320" w:lineRule="auto"/>
      <w:ind w:left="1440" w:hanging="1440"/>
      <w:jc w:val="both"/>
      <w:outlineLvl w:val="7"/>
    </w:pPr>
    <w:rPr>
      <w:rFonts w:ascii="Cambria" w:hAnsi="Cambria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rsid w:val="00703566"/>
    <w:pPr>
      <w:keepNext/>
      <w:keepLines/>
      <w:widowControl w:val="0"/>
      <w:tabs>
        <w:tab w:val="num" w:pos="1584"/>
      </w:tabs>
      <w:spacing w:before="240" w:after="64" w:line="320" w:lineRule="auto"/>
      <w:ind w:left="1584" w:hanging="1584"/>
      <w:jc w:val="both"/>
      <w:outlineLvl w:val="8"/>
    </w:pPr>
    <w:rPr>
      <w:rFonts w:ascii="Cambria" w:hAnsi="Cambria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YJ-一级标题 Char"/>
    <w:basedOn w:val="DefaultParagraphFont"/>
    <w:link w:val="Heading1"/>
    <w:uiPriority w:val="99"/>
    <w:rsid w:val="008E406C"/>
    <w:rPr>
      <w:rFonts w:ascii="Arial" w:eastAsia="SimHei" w:hAnsi="Arial" w:cs="SimHei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basedOn w:val="DefaultParagraphFont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45B43"/>
    <w:rPr>
      <w:rFonts w:ascii="宋体"/>
      <w:sz w:val="18"/>
      <w:szCs w:val="18"/>
    </w:rPr>
  </w:style>
  <w:style w:type="paragraph" w:styleId="BodyText">
    <w:name w:val="Body Text"/>
    <w:aliases w:val="b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uiPriority w:val="3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basedOn w:val="DefaultParagraphFont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Footer">
    <w:name w:val="footer"/>
    <w:basedOn w:val="Normal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Heading2Char">
    <w:name w:val="Heading 2 Char"/>
    <w:aliases w:val="YJ-二级标题 Char"/>
    <w:basedOn w:val="DefaultParagraphFont"/>
    <w:link w:val="Heading2"/>
    <w:uiPriority w:val="9"/>
    <w:rsid w:val="00F61293"/>
    <w:rPr>
      <w:rFonts w:ascii="Cambria" w:eastAsia="宋体" w:hAnsi="Cambria" w:cs="Times New Roman"/>
      <w:b/>
      <w:bCs/>
      <w:sz w:val="32"/>
      <w:szCs w:val="32"/>
    </w:rPr>
  </w:style>
  <w:style w:type="paragraph" w:customStyle="1" w:styleId="YJ--">
    <w:name w:val="YJ--正文"/>
    <w:basedOn w:val="Normal"/>
    <w:qFormat/>
    <w:rsid w:val="00584E5E"/>
    <w:pPr>
      <w:widowControl w:val="0"/>
      <w:spacing w:before="156" w:after="156" w:line="360" w:lineRule="auto"/>
      <w:ind w:firstLineChars="200" w:firstLine="420"/>
      <w:jc w:val="both"/>
    </w:pPr>
    <w:rPr>
      <w:rFonts w:ascii="Times New Roman" w:hAnsi="Times New Roman" w:cs="宋体"/>
      <w:kern w:val="2"/>
      <w:sz w:val="21"/>
      <w:szCs w:val="20"/>
    </w:rPr>
  </w:style>
  <w:style w:type="paragraph" w:customStyle="1" w:styleId="LGTdoc">
    <w:name w:val="LGTdoc_본문"/>
    <w:basedOn w:val="Normal"/>
    <w:rsid w:val="00DD371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3Char">
    <w:name w:val="Heading 3 Char"/>
    <w:aliases w:val="YJ-三级标题 Char"/>
    <w:basedOn w:val="DefaultParagraphFont"/>
    <w:link w:val="Heading3"/>
    <w:uiPriority w:val="9"/>
    <w:rsid w:val="00703566"/>
    <w:rPr>
      <w:rFonts w:ascii="Times New Roman" w:eastAsia="Times New Roman" w:hAnsi="Times New Roman"/>
      <w:b/>
      <w:bCs/>
      <w:kern w:val="2"/>
      <w:sz w:val="24"/>
      <w:szCs w:val="32"/>
    </w:rPr>
  </w:style>
  <w:style w:type="character" w:customStyle="1" w:styleId="Heading4Char">
    <w:name w:val="Heading 4 Char"/>
    <w:aliases w:val="YJ-四级标题 Char"/>
    <w:basedOn w:val="DefaultParagraphFont"/>
    <w:link w:val="Heading4"/>
    <w:rsid w:val="00703566"/>
    <w:rPr>
      <w:rFonts w:ascii="Arial" w:eastAsia="Times New Roman" w:hAnsi="Arial" w:cs="Times New Roman"/>
      <w:b/>
      <w:bCs/>
      <w:kern w:val="2"/>
      <w:sz w:val="21"/>
      <w:szCs w:val="28"/>
    </w:rPr>
  </w:style>
  <w:style w:type="character" w:customStyle="1" w:styleId="Heading5Char">
    <w:name w:val="Heading 5 Char"/>
    <w:basedOn w:val="DefaultParagraphFont"/>
    <w:link w:val="Heading5"/>
    <w:rsid w:val="00703566"/>
    <w:rPr>
      <w:rFonts w:ascii="Times New Roman" w:hAnsi="Times New Roman"/>
      <w:b/>
      <w:bCs/>
      <w:kern w:val="2"/>
      <w:sz w:val="28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703566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703566"/>
    <w:rPr>
      <w:rFonts w:ascii="Times New Roman" w:hAnsi="Times New Roman"/>
      <w:b/>
      <w:bCs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703566"/>
    <w:rPr>
      <w:rFonts w:ascii="Cambria" w:eastAsia="宋体" w:hAnsi="Cambria" w:cs="Times New Roman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703566"/>
    <w:rPr>
      <w:rFonts w:ascii="Cambria" w:eastAsia="宋体" w:hAnsi="Cambria" w:cs="Times New Roman"/>
      <w:kern w:val="2"/>
      <w:sz w:val="21"/>
      <w:szCs w:val="21"/>
    </w:rPr>
  </w:style>
  <w:style w:type="paragraph" w:styleId="Revision">
    <w:name w:val="Revision"/>
    <w:hidden/>
    <w:uiPriority w:val="99"/>
    <w:semiHidden/>
    <w:rsid w:val="00B07D2B"/>
    <w:rPr>
      <w:sz w:val="22"/>
      <w:szCs w:val="22"/>
    </w:rPr>
  </w:style>
  <w:style w:type="paragraph" w:customStyle="1" w:styleId="TAL">
    <w:name w:val="TAL"/>
    <w:basedOn w:val="Normal"/>
    <w:link w:val="TALCar"/>
    <w:rsid w:val="00B16A60"/>
    <w:pPr>
      <w:keepNext/>
      <w:keepLines/>
      <w:spacing w:after="0" w:line="240" w:lineRule="auto"/>
    </w:pPr>
    <w:rPr>
      <w:rFonts w:ascii="Arial" w:hAnsi="Arial"/>
      <w:sz w:val="18"/>
      <w:szCs w:val="20"/>
      <w:lang w:eastAsia="en-US"/>
    </w:rPr>
  </w:style>
  <w:style w:type="paragraph" w:customStyle="1" w:styleId="B2">
    <w:name w:val="B2"/>
    <w:basedOn w:val="List2"/>
    <w:rsid w:val="00B16A60"/>
    <w:pPr>
      <w:spacing w:after="180" w:line="240" w:lineRule="auto"/>
      <w:ind w:leftChars="0" w:left="851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B16A60"/>
    <w:rPr>
      <w:rFonts w:ascii="Arial" w:eastAsia="宋体" w:hAnsi="Arial"/>
      <w:sz w:val="18"/>
      <w:lang w:eastAsia="en-US"/>
    </w:rPr>
  </w:style>
  <w:style w:type="paragraph" w:styleId="List2">
    <w:name w:val="List 2"/>
    <w:basedOn w:val="Normal"/>
    <w:uiPriority w:val="99"/>
    <w:semiHidden/>
    <w:unhideWhenUsed/>
    <w:rsid w:val="00B16A60"/>
    <w:pPr>
      <w:ind w:leftChars="200" w:left="1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4945BA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8BD42-777E-498B-9CAD-94B942774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1229</Words>
  <Characters>6272</Characters>
  <Application>Microsoft Office Word</Application>
  <DocSecurity>0</DocSecurity>
  <Lines>104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Toshiba</Company>
  <LinksUpToDate>false</LinksUpToDate>
  <CharactersWithSpaces>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Carol</cp:lastModifiedBy>
  <cp:revision>5</cp:revision>
  <dcterms:created xsi:type="dcterms:W3CDTF">2017-05-05T19:22:00Z</dcterms:created>
  <dcterms:modified xsi:type="dcterms:W3CDTF">2017-05-05T19:35:00Z</dcterms:modified>
</cp:coreProperties>
</file>